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sz w:val="28"/>
          <w:szCs w:val="28"/>
        </w:rPr>
      </w:pPr>
      <w:r w:rsidDel="00000000" w:rsidR="00000000" w:rsidRPr="00000000">
        <w:rPr>
          <w:b w:val="1"/>
          <w:sz w:val="28"/>
          <w:szCs w:val="28"/>
          <w:rtl w:val="0"/>
        </w:rPr>
        <w:t xml:space="preserve">BOWDON CONSERVATION GROUP</w:t>
      </w:r>
      <w:r w:rsidDel="00000000" w:rsidR="00000000" w:rsidRPr="00000000">
        <w:rPr>
          <w:sz w:val="28"/>
          <w:szCs w:val="2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4739005</wp:posOffset>
            </wp:positionH>
            <wp:positionV relativeFrom="paragraph">
              <wp:posOffset>209550</wp:posOffset>
            </wp:positionV>
            <wp:extent cx="1738630" cy="1566545"/>
            <wp:effectExtent b="0" l="0" r="0" t="0"/>
            <wp:wrapNone/>
            <wp:docPr descr="A drawing of a town&#10;&#10;Description automatically generated" id="1517155517" name="image1.png"/>
            <a:graphic>
              <a:graphicData uri="http://schemas.openxmlformats.org/drawingml/2006/picture">
                <pic:pic>
                  <pic:nvPicPr>
                    <pic:cNvPr descr="A drawing of a town&#10;&#10;Description automatically generated" id="0" name="image1.png"/>
                    <pic:cNvPicPr preferRelativeResize="0"/>
                  </pic:nvPicPr>
                  <pic:blipFill>
                    <a:blip r:embed="rId7"/>
                    <a:srcRect b="-4024" l="1960" r="-1960" t="4024"/>
                    <a:stretch>
                      <a:fillRect/>
                    </a:stretch>
                  </pic:blipFill>
                  <pic:spPr>
                    <a:xfrm>
                      <a:off x="0" y="0"/>
                      <a:ext cx="1738630" cy="1566545"/>
                    </a:xfrm>
                    <a:prstGeom prst="rect"/>
                    <a:ln/>
                  </pic:spPr>
                </pic:pic>
              </a:graphicData>
            </a:graphic>
          </wp:anchor>
        </w:drawing>
      </w:r>
    </w:p>
    <w:p w:rsidR="00000000" w:rsidDel="00000000" w:rsidP="00000000" w:rsidRDefault="00000000" w:rsidRPr="00000000" w14:paraId="00000002">
      <w:pPr>
        <w:shd w:fill="ffffff" w:val="clear"/>
        <w:rPr>
          <w:sz w:val="20"/>
          <w:szCs w:val="20"/>
        </w:rPr>
      </w:pPr>
      <w:r w:rsidDel="00000000" w:rsidR="00000000" w:rsidRPr="00000000">
        <w:rPr>
          <w:sz w:val="20"/>
          <w:szCs w:val="20"/>
          <w:rtl w:val="0"/>
        </w:rPr>
        <w:t xml:space="preserve">Registered as a charity since 1973. Reg. No. 502689</w:t>
      </w:r>
    </w:p>
    <w:p w:rsidR="00000000" w:rsidDel="00000000" w:rsidP="00000000" w:rsidRDefault="00000000" w:rsidRPr="00000000" w14:paraId="00000003">
      <w:pPr>
        <w:shd w:fill="ffffff" w:val="clear"/>
        <w:rPr>
          <w:sz w:val="20"/>
          <w:szCs w:val="20"/>
        </w:rPr>
      </w:pPr>
      <w:hyperlink r:id="rId8">
        <w:r w:rsidDel="00000000" w:rsidR="00000000" w:rsidRPr="00000000">
          <w:rPr>
            <w:color w:val="1155cc"/>
            <w:sz w:val="20"/>
            <w:szCs w:val="20"/>
            <w:u w:val="single"/>
            <w:rtl w:val="0"/>
          </w:rPr>
          <w:t xml:space="preserve">www.bowdonconservationgroup.co.uk</w:t>
        </w:r>
      </w:hyperlink>
      <w:r w:rsidDel="00000000" w:rsidR="00000000" w:rsidRPr="00000000">
        <w:rPr>
          <w:rtl w:val="0"/>
        </w:rPr>
      </w:r>
    </w:p>
    <w:p w:rsidR="00000000" w:rsidDel="00000000" w:rsidP="00000000" w:rsidRDefault="00000000" w:rsidRPr="00000000" w14:paraId="00000004">
      <w:pPr>
        <w:shd w:fill="ffffff" w:val="clear"/>
        <w:rPr>
          <w:sz w:val="20"/>
          <w:szCs w:val="20"/>
        </w:rPr>
      </w:pPr>
      <w:r w:rsidDel="00000000" w:rsidR="00000000" w:rsidRPr="00000000">
        <w:rPr>
          <w:sz w:val="20"/>
          <w:szCs w:val="20"/>
          <w:rtl w:val="0"/>
        </w:rPr>
        <w:t xml:space="preserve">Chairman: Kate Stross </w:t>
      </w:r>
    </w:p>
    <w:p w:rsidR="00000000" w:rsidDel="00000000" w:rsidP="00000000" w:rsidRDefault="00000000" w:rsidRPr="00000000" w14:paraId="00000005">
      <w:pPr>
        <w:shd w:fill="ffffff" w:val="clear"/>
        <w:rPr>
          <w:b w:val="1"/>
          <w:sz w:val="20"/>
          <w:szCs w:val="20"/>
          <w:u w:val="single"/>
        </w:rPr>
      </w:pPr>
      <w:r w:rsidDel="00000000" w:rsidR="00000000" w:rsidRPr="00000000">
        <w:rPr>
          <w:rtl w:val="0"/>
        </w:rPr>
      </w:r>
    </w:p>
    <w:p w:rsidR="00000000" w:rsidDel="00000000" w:rsidP="00000000" w:rsidRDefault="00000000" w:rsidRPr="00000000" w14:paraId="00000006">
      <w:pPr>
        <w:shd w:fill="ffffff" w:val="clear"/>
        <w:rPr>
          <w:b w:val="1"/>
          <w:sz w:val="20"/>
          <w:szCs w:val="20"/>
          <w:u w:val="single"/>
        </w:rPr>
      </w:pPr>
      <w:r w:rsidDel="00000000" w:rsidR="00000000" w:rsidRPr="00000000">
        <w:rPr>
          <w:rtl w:val="0"/>
        </w:rPr>
      </w:r>
    </w:p>
    <w:p w:rsidR="00000000" w:rsidDel="00000000" w:rsidP="00000000" w:rsidRDefault="00000000" w:rsidRPr="00000000" w14:paraId="00000007">
      <w:pPr>
        <w:shd w:fill="ffffff" w:val="clear"/>
        <w:rPr>
          <w:sz w:val="20"/>
          <w:szCs w:val="20"/>
        </w:rPr>
      </w:pPr>
      <w:r w:rsidDel="00000000" w:rsidR="00000000" w:rsidRPr="00000000">
        <w:rPr>
          <w:b w:val="1"/>
          <w:sz w:val="20"/>
          <w:szCs w:val="20"/>
          <w:u w:val="single"/>
          <w:rtl w:val="0"/>
        </w:rPr>
        <w:t xml:space="preserve">Minutes of the Bowdon Conservation Group committee meeting which took place on Wednesday 19th June 2024 via the Zoom app</w:t>
      </w:r>
      <w:r w:rsidDel="00000000" w:rsidR="00000000" w:rsidRPr="00000000">
        <w:rPr>
          <w:sz w:val="20"/>
          <w:szCs w:val="20"/>
          <w:rtl w:val="0"/>
        </w:rPr>
        <w:t xml:space="preserve">  </w:t>
      </w:r>
    </w:p>
    <w:p w:rsidR="00000000" w:rsidDel="00000000" w:rsidP="00000000" w:rsidRDefault="00000000" w:rsidRPr="00000000" w14:paraId="00000008">
      <w:pPr>
        <w:shd w:fill="ffffff" w:val="clear"/>
        <w:rPr>
          <w:sz w:val="20"/>
          <w:szCs w:val="20"/>
        </w:rPr>
      </w:pPr>
      <w:r w:rsidDel="00000000" w:rsidR="00000000" w:rsidRPr="00000000">
        <w:rPr>
          <w:b w:val="1"/>
          <w:sz w:val="20"/>
          <w:szCs w:val="20"/>
          <w:rtl w:val="0"/>
        </w:rPr>
        <w:t xml:space="preserve">PRESENT</w:t>
      </w:r>
      <w:r w:rsidDel="00000000" w:rsidR="00000000" w:rsidRPr="00000000">
        <w:rPr>
          <w:sz w:val="20"/>
          <w:szCs w:val="20"/>
          <w:rtl w:val="0"/>
        </w:rPr>
        <w:t xml:space="preserve"> </w:t>
      </w:r>
    </w:p>
    <w:p w:rsidR="00000000" w:rsidDel="00000000" w:rsidP="00000000" w:rsidRDefault="00000000" w:rsidRPr="00000000" w14:paraId="00000009">
      <w:pPr>
        <w:shd w:fill="ffffff" w:val="clear"/>
        <w:spacing w:after="120" w:lineRule="auto"/>
        <w:rPr>
          <w:sz w:val="20"/>
          <w:szCs w:val="20"/>
        </w:rPr>
      </w:pPr>
      <w:r w:rsidDel="00000000" w:rsidR="00000000" w:rsidRPr="00000000">
        <w:rPr>
          <w:sz w:val="20"/>
          <w:szCs w:val="20"/>
          <w:rtl w:val="0"/>
        </w:rPr>
        <w:t xml:space="preserve">Mike Ward (chairing)</w:t>
      </w:r>
    </w:p>
    <w:p w:rsidR="00000000" w:rsidDel="00000000" w:rsidP="00000000" w:rsidRDefault="00000000" w:rsidRPr="00000000" w14:paraId="0000000A">
      <w:pPr>
        <w:shd w:fill="ffffff" w:val="clear"/>
        <w:spacing w:after="120" w:lineRule="auto"/>
        <w:rPr>
          <w:sz w:val="20"/>
          <w:szCs w:val="20"/>
        </w:rPr>
      </w:pPr>
      <w:r w:rsidDel="00000000" w:rsidR="00000000" w:rsidRPr="00000000">
        <w:rPr>
          <w:sz w:val="20"/>
          <w:szCs w:val="20"/>
          <w:rtl w:val="0"/>
        </w:rPr>
        <w:t xml:space="preserve">Joyce Gatoff</w:t>
      </w:r>
    </w:p>
    <w:p w:rsidR="00000000" w:rsidDel="00000000" w:rsidP="00000000" w:rsidRDefault="00000000" w:rsidRPr="00000000" w14:paraId="0000000B">
      <w:pPr>
        <w:shd w:fill="ffffff" w:val="clear"/>
        <w:spacing w:after="120" w:lineRule="auto"/>
        <w:rPr>
          <w:sz w:val="20"/>
          <w:szCs w:val="20"/>
        </w:rPr>
      </w:pPr>
      <w:r w:rsidDel="00000000" w:rsidR="00000000" w:rsidRPr="00000000">
        <w:rPr>
          <w:sz w:val="20"/>
          <w:szCs w:val="20"/>
          <w:rtl w:val="0"/>
        </w:rPr>
        <w:t xml:space="preserve">Neil Morton</w:t>
      </w:r>
    </w:p>
    <w:p w:rsidR="00000000" w:rsidDel="00000000" w:rsidP="00000000" w:rsidRDefault="00000000" w:rsidRPr="00000000" w14:paraId="0000000C">
      <w:pPr>
        <w:shd w:fill="ffffff" w:val="clear"/>
        <w:spacing w:after="120" w:lineRule="auto"/>
        <w:rPr>
          <w:sz w:val="20"/>
          <w:szCs w:val="20"/>
        </w:rPr>
      </w:pPr>
      <w:r w:rsidDel="00000000" w:rsidR="00000000" w:rsidRPr="00000000">
        <w:rPr>
          <w:sz w:val="20"/>
          <w:szCs w:val="20"/>
          <w:rtl w:val="0"/>
        </w:rPr>
        <w:t xml:space="preserve">Loretta Mooney</w:t>
      </w:r>
    </w:p>
    <w:p w:rsidR="00000000" w:rsidDel="00000000" w:rsidP="00000000" w:rsidRDefault="00000000" w:rsidRPr="00000000" w14:paraId="0000000D">
      <w:pPr>
        <w:shd w:fill="ffffff" w:val="clear"/>
        <w:spacing w:after="120" w:line="240" w:lineRule="auto"/>
        <w:rPr>
          <w:color w:val="000000"/>
          <w:sz w:val="20"/>
          <w:szCs w:val="20"/>
        </w:rPr>
      </w:pPr>
      <w:r w:rsidDel="00000000" w:rsidR="00000000" w:rsidRPr="00000000">
        <w:rPr>
          <w:color w:val="000000"/>
          <w:sz w:val="20"/>
          <w:szCs w:val="20"/>
          <w:rtl w:val="0"/>
        </w:rPr>
        <w:t xml:space="preserve">Sue Meakins</w:t>
      </w:r>
    </w:p>
    <w:p w:rsidR="00000000" w:rsidDel="00000000" w:rsidP="00000000" w:rsidRDefault="00000000" w:rsidRPr="00000000" w14:paraId="0000000E">
      <w:pPr>
        <w:shd w:fill="ffffff" w:val="clear"/>
        <w:spacing w:after="120" w:line="240" w:lineRule="auto"/>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Tony Goodman</w:t>
      </w:r>
      <w:r w:rsidDel="00000000" w:rsidR="00000000" w:rsidRPr="00000000">
        <w:rPr>
          <w:rtl w:val="0"/>
        </w:rPr>
      </w:r>
    </w:p>
    <w:p w:rsidR="00000000" w:rsidDel="00000000" w:rsidP="00000000" w:rsidRDefault="00000000" w:rsidRPr="00000000" w14:paraId="0000000F">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shd w:fill="ffffff" w:val="clear"/>
        <w:rPr>
          <w:sz w:val="20"/>
          <w:szCs w:val="20"/>
        </w:rPr>
      </w:pPr>
      <w:r w:rsidDel="00000000" w:rsidR="00000000" w:rsidRPr="00000000">
        <w:rPr>
          <w:b w:val="1"/>
          <w:sz w:val="20"/>
          <w:szCs w:val="20"/>
          <w:rtl w:val="0"/>
        </w:rPr>
        <w:t xml:space="preserve">APOLOGIES</w:t>
      </w:r>
      <w:r w:rsidDel="00000000" w:rsidR="00000000" w:rsidRPr="00000000">
        <w:rPr>
          <w:sz w:val="20"/>
          <w:szCs w:val="20"/>
          <w:rtl w:val="0"/>
        </w:rPr>
        <w:t xml:space="preserve">  </w:t>
      </w:r>
    </w:p>
    <w:p w:rsidR="00000000" w:rsidDel="00000000" w:rsidP="00000000" w:rsidRDefault="00000000" w:rsidRPr="00000000" w14:paraId="00000011">
      <w:pPr>
        <w:shd w:fill="ffffff" w:val="clear"/>
        <w:spacing w:after="120" w:lineRule="auto"/>
        <w:rPr>
          <w:sz w:val="20"/>
          <w:szCs w:val="20"/>
        </w:rPr>
      </w:pPr>
      <w:r w:rsidDel="00000000" w:rsidR="00000000" w:rsidRPr="00000000">
        <w:rPr>
          <w:sz w:val="20"/>
          <w:szCs w:val="20"/>
          <w:rtl w:val="0"/>
        </w:rPr>
        <w:t xml:space="preserve">Kate Stross (Chairman) </w:t>
      </w:r>
    </w:p>
    <w:p w:rsidR="00000000" w:rsidDel="00000000" w:rsidP="00000000" w:rsidRDefault="00000000" w:rsidRPr="00000000" w14:paraId="00000012">
      <w:pPr>
        <w:shd w:fill="ffffff" w:val="clear"/>
        <w:spacing w:after="120" w:line="240" w:lineRule="auto"/>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Nigel Haworth</w:t>
      </w:r>
      <w:r w:rsidDel="00000000" w:rsidR="00000000" w:rsidRPr="00000000">
        <w:rPr>
          <w:rtl w:val="0"/>
        </w:rPr>
      </w:r>
    </w:p>
    <w:p w:rsidR="00000000" w:rsidDel="00000000" w:rsidP="00000000" w:rsidRDefault="00000000" w:rsidRPr="00000000" w14:paraId="00000013">
      <w:pPr>
        <w:shd w:fill="ffffff" w:val="clear"/>
        <w:spacing w:after="120" w:line="240" w:lineRule="auto"/>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Gordon Desser</w:t>
      </w:r>
      <w:r w:rsidDel="00000000" w:rsidR="00000000" w:rsidRPr="00000000">
        <w:rPr>
          <w:rtl w:val="0"/>
        </w:rPr>
      </w:r>
    </w:p>
    <w:p w:rsidR="00000000" w:rsidDel="00000000" w:rsidP="00000000" w:rsidRDefault="00000000" w:rsidRPr="00000000" w14:paraId="00000014">
      <w:pPr>
        <w:shd w:fill="ffffff" w:val="clear"/>
        <w:spacing w:after="120" w:line="240" w:lineRule="auto"/>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Viv Alexander</w:t>
      </w:r>
      <w:r w:rsidDel="00000000" w:rsidR="00000000" w:rsidRPr="00000000">
        <w:rPr>
          <w:rtl w:val="0"/>
        </w:rPr>
      </w:r>
    </w:p>
    <w:p w:rsidR="00000000" w:rsidDel="00000000" w:rsidP="00000000" w:rsidRDefault="00000000" w:rsidRPr="00000000" w14:paraId="00000015">
      <w:pPr>
        <w:shd w:fill="ffffff" w:val="clear"/>
        <w:spacing w:after="120" w:line="240" w:lineRule="auto"/>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Simon Nicholas</w:t>
      </w:r>
      <w:r w:rsidDel="00000000" w:rsidR="00000000" w:rsidRPr="00000000">
        <w:rPr>
          <w:rtl w:val="0"/>
        </w:rPr>
      </w:r>
    </w:p>
    <w:p w:rsidR="00000000" w:rsidDel="00000000" w:rsidP="00000000" w:rsidRDefault="00000000" w:rsidRPr="00000000" w14:paraId="00000016">
      <w:pPr>
        <w:shd w:fill="ffffff" w:val="clear"/>
        <w:spacing w:after="120" w:lineRule="auto"/>
        <w:rPr>
          <w:sz w:val="20"/>
          <w:szCs w:val="20"/>
        </w:rPr>
      </w:pPr>
      <w:r w:rsidDel="00000000" w:rsidR="00000000" w:rsidRPr="00000000">
        <w:rPr>
          <w:sz w:val="20"/>
          <w:szCs w:val="20"/>
          <w:rtl w:val="0"/>
        </w:rPr>
        <w:t xml:space="preserve">Richard Hagan - Altrincham &amp; Bowdon Civic Society (Optional)</w:t>
      </w:r>
    </w:p>
    <w:p w:rsidR="00000000" w:rsidDel="00000000" w:rsidP="00000000" w:rsidRDefault="00000000" w:rsidRPr="00000000" w14:paraId="00000017">
      <w:pPr>
        <w:shd w:fill="ffffff" w:val="clear"/>
        <w:spacing w:after="120" w:lineRule="auto"/>
        <w:rPr>
          <w:sz w:val="20"/>
          <w:szCs w:val="20"/>
        </w:rPr>
      </w:pPr>
      <w:r w:rsidDel="00000000" w:rsidR="00000000" w:rsidRPr="00000000">
        <w:rPr>
          <w:rtl w:val="0"/>
        </w:rPr>
      </w:r>
    </w:p>
    <w:p w:rsidR="00000000" w:rsidDel="00000000" w:rsidP="00000000" w:rsidRDefault="00000000" w:rsidRPr="00000000" w14:paraId="00000018">
      <w:pPr>
        <w:shd w:fill="ffffff" w:val="clear"/>
        <w:rPr>
          <w:sz w:val="20"/>
          <w:szCs w:val="20"/>
        </w:rPr>
      </w:pPr>
      <w:r w:rsidDel="00000000" w:rsidR="00000000" w:rsidRPr="00000000">
        <w:rPr>
          <w:b w:val="1"/>
          <w:sz w:val="20"/>
          <w:szCs w:val="20"/>
          <w:u w:val="single"/>
          <w:rtl w:val="0"/>
        </w:rPr>
        <w:t xml:space="preserve">1. Minutes of the Meeting May 2024</w:t>
      </w:r>
      <w:r w:rsidDel="00000000" w:rsidR="00000000" w:rsidRPr="00000000">
        <w:rPr>
          <w:rtl w:val="0"/>
        </w:rPr>
      </w:r>
    </w:p>
    <w:p w:rsidR="00000000" w:rsidDel="00000000" w:rsidP="00000000" w:rsidRDefault="00000000" w:rsidRPr="00000000" w14:paraId="00000019">
      <w:pPr>
        <w:shd w:fill="ffffff" w:val="clear"/>
        <w:rPr>
          <w:sz w:val="20"/>
          <w:szCs w:val="20"/>
        </w:rPr>
      </w:pPr>
      <w:r w:rsidDel="00000000" w:rsidR="00000000" w:rsidRPr="00000000">
        <w:rPr>
          <w:sz w:val="20"/>
          <w:szCs w:val="20"/>
          <w:rtl w:val="0"/>
        </w:rPr>
        <w:t xml:space="preserve">Approved </w:t>
      </w:r>
    </w:p>
    <w:p w:rsidR="00000000" w:rsidDel="00000000" w:rsidP="00000000" w:rsidRDefault="00000000" w:rsidRPr="00000000" w14:paraId="0000001A">
      <w:pPr>
        <w:shd w:fill="ffffff" w:val="clear"/>
        <w:rPr>
          <w:sz w:val="20"/>
          <w:szCs w:val="20"/>
        </w:rPr>
      </w:pPr>
      <w:r w:rsidDel="00000000" w:rsidR="00000000" w:rsidRPr="00000000">
        <w:rPr>
          <w:rtl w:val="0"/>
        </w:rPr>
      </w:r>
    </w:p>
    <w:p w:rsidR="00000000" w:rsidDel="00000000" w:rsidP="00000000" w:rsidRDefault="00000000" w:rsidRPr="00000000" w14:paraId="0000001B">
      <w:pPr>
        <w:shd w:fill="ffffff" w:val="clear"/>
        <w:rPr>
          <w:sz w:val="20"/>
          <w:szCs w:val="20"/>
        </w:rPr>
      </w:pPr>
      <w:r w:rsidDel="00000000" w:rsidR="00000000" w:rsidRPr="00000000">
        <w:rPr>
          <w:b w:val="1"/>
          <w:sz w:val="20"/>
          <w:szCs w:val="20"/>
          <w:u w:val="single"/>
          <w:rtl w:val="0"/>
        </w:rPr>
        <w:t xml:space="preserve">2. Ongoing Planning Applications</w:t>
      </w:r>
      <w:r w:rsidDel="00000000" w:rsidR="00000000" w:rsidRPr="00000000">
        <w:rPr>
          <w:sz w:val="20"/>
          <w:szCs w:val="20"/>
          <w:u w:val="single"/>
          <w:rtl w:val="0"/>
        </w:rPr>
        <w:t xml:space="preserve"> </w:t>
      </w:r>
      <w:r w:rsidDel="00000000" w:rsidR="00000000" w:rsidRPr="00000000">
        <w:rPr>
          <w:sz w:val="20"/>
          <w:szCs w:val="20"/>
          <w:rtl w:val="0"/>
        </w:rPr>
        <w:t xml:space="preserve">  </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90"/>
        <w:gridCol w:w="2269"/>
        <w:gridCol w:w="4020"/>
        <w:gridCol w:w="1366"/>
        <w:tblGridChange w:id="0">
          <w:tblGrid>
            <w:gridCol w:w="1690"/>
            <w:gridCol w:w="2269"/>
            <w:gridCol w:w="4020"/>
            <w:gridCol w:w="1366"/>
          </w:tblGrid>
        </w:tblGridChange>
      </w:tblGrid>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1C">
            <w:pPr>
              <w:shd w:fill="ffffff" w:val="clear"/>
              <w:jc w:val="center"/>
              <w:rPr>
                <w:b w:val="1"/>
                <w:sz w:val="20"/>
                <w:szCs w:val="20"/>
              </w:rPr>
            </w:pPr>
            <w:r w:rsidDel="00000000" w:rsidR="00000000" w:rsidRPr="00000000">
              <w:rPr>
                <w:b w:val="1"/>
                <w:sz w:val="20"/>
                <w:szCs w:val="20"/>
                <w:rtl w:val="0"/>
              </w:rPr>
              <w:t xml:space="preserve">2022</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108673/FUL/22</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Erlesdene, Green Walk</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Refurbishing the 9 apts demolishing outbuildings 5 new residential units</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3">
            <w:pPr>
              <w:widowControl w:val="0"/>
              <w:rPr>
                <w:color w:val="38761d"/>
                <w:sz w:val="20"/>
                <w:szCs w:val="20"/>
              </w:rPr>
            </w:pPr>
            <w:r w:rsidDel="00000000" w:rsidR="00000000" w:rsidRPr="00000000">
              <w:rPr>
                <w:color w:val="38761d"/>
                <w:sz w:val="20"/>
                <w:szCs w:val="20"/>
                <w:rtl w:val="0"/>
              </w:rPr>
              <w:t xml:space="preserve">Awaiting – amended plans submitted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108674/LBC/22</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5">
            <w:pPr>
              <w:widowControl w:val="0"/>
              <w:rPr>
                <w:sz w:val="20"/>
                <w:szCs w:val="20"/>
              </w:rPr>
            </w:pPr>
            <w:r w:rsidDel="00000000" w:rsidR="00000000" w:rsidRPr="00000000">
              <w:rPr>
                <w:sz w:val="20"/>
                <w:szCs w:val="20"/>
                <w:rtl w:val="0"/>
              </w:rPr>
              <w:t xml:space="preserve">Erlesdene, Green Walk</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6">
            <w:pPr>
              <w:widowControl w:val="0"/>
              <w:rPr>
                <w:sz w:val="20"/>
                <w:szCs w:val="20"/>
              </w:rPr>
            </w:pPr>
            <w:r w:rsidDel="00000000" w:rsidR="00000000" w:rsidRPr="00000000">
              <w:rPr>
                <w:sz w:val="20"/>
                <w:szCs w:val="20"/>
                <w:rtl w:val="0"/>
              </w:rPr>
              <w:t xml:space="preserve">Listed building consent</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7">
            <w:pPr>
              <w:widowControl w:val="0"/>
              <w:rPr>
                <w:color w:val="38761d"/>
                <w:sz w:val="20"/>
                <w:szCs w:val="20"/>
              </w:rPr>
            </w:pPr>
            <w:r w:rsidDel="00000000" w:rsidR="00000000" w:rsidRPr="00000000">
              <w:rPr>
                <w:color w:val="38761d"/>
                <w:sz w:val="20"/>
                <w:szCs w:val="20"/>
                <w:rtl w:val="0"/>
              </w:rPr>
              <w:t xml:space="preserve">Awaiting</w:t>
            </w:r>
          </w:p>
        </w:tc>
      </w:tr>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8">
            <w:pPr>
              <w:widowControl w:val="0"/>
              <w:jc w:val="center"/>
              <w:rPr>
                <w:b w:val="1"/>
                <w:sz w:val="20"/>
                <w:szCs w:val="20"/>
              </w:rPr>
            </w:pPr>
            <w:r w:rsidDel="00000000" w:rsidR="00000000" w:rsidRPr="00000000">
              <w:rPr>
                <w:b w:val="1"/>
                <w:sz w:val="20"/>
                <w:szCs w:val="20"/>
                <w:rtl w:val="0"/>
              </w:rPr>
              <w:t xml:space="preserve">2023</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C">
            <w:pPr>
              <w:shd w:fill="ffffff" w:val="clear"/>
              <w:jc w:val="both"/>
              <w:rPr>
                <w:sz w:val="20"/>
                <w:szCs w:val="20"/>
              </w:rPr>
            </w:pPr>
            <w:r w:rsidDel="00000000" w:rsidR="00000000" w:rsidRPr="00000000">
              <w:rPr>
                <w:sz w:val="20"/>
                <w:szCs w:val="20"/>
                <w:rtl w:val="0"/>
              </w:rPr>
              <w:t xml:space="preserve">111172/OUT/23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D">
            <w:pPr>
              <w:shd w:fill="ffffff" w:val="clear"/>
              <w:rPr>
                <w:sz w:val="20"/>
                <w:szCs w:val="20"/>
              </w:rPr>
            </w:pPr>
            <w:r w:rsidDel="00000000" w:rsidR="00000000" w:rsidRPr="00000000">
              <w:rPr>
                <w:sz w:val="20"/>
                <w:szCs w:val="20"/>
                <w:rtl w:val="0"/>
              </w:rPr>
              <w:t xml:space="preserve">9 Bowgreen Road - outside C/A</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E">
            <w:pPr>
              <w:rPr>
                <w:sz w:val="20"/>
                <w:szCs w:val="20"/>
              </w:rPr>
            </w:pPr>
            <w:r w:rsidDel="00000000" w:rsidR="00000000" w:rsidRPr="00000000">
              <w:rPr>
                <w:sz w:val="20"/>
                <w:szCs w:val="20"/>
                <w:rtl w:val="0"/>
              </w:rPr>
              <w:t xml:space="preserve">Demolition of house, erection of 2 semis</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2F">
            <w:pPr>
              <w:widowControl w:val="0"/>
              <w:rPr>
                <w:color w:val="38761d"/>
                <w:sz w:val="20"/>
                <w:szCs w:val="20"/>
              </w:rPr>
            </w:pPr>
            <w:r w:rsidDel="00000000" w:rsidR="00000000" w:rsidRPr="00000000">
              <w:rPr>
                <w:color w:val="38761d"/>
                <w:sz w:val="20"/>
                <w:szCs w:val="20"/>
                <w:rtl w:val="0"/>
              </w:rPr>
              <w:t xml:space="preserve">Awaiting – appeal lodged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30">
            <w:pPr>
              <w:shd w:fill="ffffff" w:val="clear"/>
              <w:jc w:val="both"/>
              <w:rPr>
                <w:sz w:val="20"/>
                <w:szCs w:val="20"/>
              </w:rPr>
            </w:pPr>
            <w:r w:rsidDel="00000000" w:rsidR="00000000" w:rsidRPr="00000000">
              <w:rPr>
                <w:color w:val="333333"/>
                <w:sz w:val="20"/>
                <w:szCs w:val="20"/>
                <w:highlight w:val="white"/>
                <w:rtl w:val="0"/>
              </w:rPr>
              <w:t xml:space="preserve">111432/HHA/23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31">
            <w:pPr>
              <w:shd w:fill="ffffff" w:val="clear"/>
              <w:rPr>
                <w:sz w:val="20"/>
                <w:szCs w:val="20"/>
              </w:rPr>
            </w:pPr>
            <w:r w:rsidDel="00000000" w:rsidR="00000000" w:rsidRPr="00000000">
              <w:rPr>
                <w:color w:val="333333"/>
                <w:sz w:val="20"/>
                <w:szCs w:val="20"/>
                <w:highlight w:val="white"/>
                <w:rtl w:val="0"/>
              </w:rPr>
              <w:t xml:space="preserve">Oakleigh, 12 Higher Downs WA14 2QL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32">
            <w:pPr>
              <w:rPr>
                <w:sz w:val="20"/>
                <w:szCs w:val="20"/>
              </w:rPr>
            </w:pPr>
            <w:r w:rsidDel="00000000" w:rsidR="00000000" w:rsidRPr="00000000">
              <w:rPr>
                <w:color w:val="333333"/>
                <w:sz w:val="20"/>
                <w:szCs w:val="20"/>
                <w:highlight w:val="white"/>
                <w:rtl w:val="0"/>
              </w:rPr>
              <w:t xml:space="preserve">Application to replace existing wooden gates with black metal gates retaining original posts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33">
            <w:pPr>
              <w:widowControl w:val="0"/>
              <w:rPr>
                <w:color w:val="38761d"/>
                <w:sz w:val="20"/>
                <w:szCs w:val="20"/>
              </w:rPr>
            </w:pPr>
            <w:r w:rsidDel="00000000" w:rsidR="00000000" w:rsidRPr="00000000">
              <w:rPr>
                <w:color w:val="38761d"/>
                <w:sz w:val="20"/>
                <w:szCs w:val="20"/>
                <w:rtl w:val="0"/>
              </w:rPr>
              <w:t xml:space="preserve">Awaiting - road is Dev CA, house is not!</w:t>
            </w:r>
          </w:p>
        </w:tc>
      </w:tr>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34">
            <w:pPr>
              <w:jc w:val="center"/>
              <w:rPr>
                <w:b w:val="1"/>
                <w:sz w:val="20"/>
                <w:szCs w:val="20"/>
              </w:rPr>
            </w:pPr>
            <w:r w:rsidDel="00000000" w:rsidR="00000000" w:rsidRPr="00000000">
              <w:rPr>
                <w:b w:val="1"/>
                <w:sz w:val="20"/>
                <w:szCs w:val="20"/>
                <w:rtl w:val="0"/>
              </w:rPr>
              <w:t xml:space="preserve">2024</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8">
            <w:pPr>
              <w:widowControl w:val="0"/>
              <w:rPr>
                <w:sz w:val="20"/>
                <w:szCs w:val="20"/>
              </w:rPr>
            </w:pPr>
            <w:r w:rsidDel="00000000" w:rsidR="00000000" w:rsidRPr="00000000">
              <w:rPr>
                <w:rFonts w:ascii="Calibri" w:cs="Calibri" w:eastAsia="Calibri" w:hAnsi="Calibri"/>
                <w:rtl w:val="0"/>
              </w:rPr>
              <w:t xml:space="preserve">113063/HHA/24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9">
            <w:pPr>
              <w:widowControl w:val="0"/>
              <w:rPr>
                <w:sz w:val="20"/>
                <w:szCs w:val="20"/>
              </w:rPr>
            </w:pPr>
            <w:r w:rsidDel="00000000" w:rsidR="00000000" w:rsidRPr="00000000">
              <w:rPr>
                <w:rFonts w:ascii="Calibri" w:cs="Calibri" w:eastAsia="Calibri" w:hAnsi="Calibri"/>
                <w:rtl w:val="0"/>
              </w:rPr>
              <w:t xml:space="preserve">The Old Vicarage, 15 Park Road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A">
            <w:pPr>
              <w:widowControl w:val="0"/>
              <w:rPr>
                <w:sz w:val="20"/>
                <w:szCs w:val="20"/>
              </w:rPr>
            </w:pPr>
            <w:r w:rsidDel="00000000" w:rsidR="00000000" w:rsidRPr="00000000">
              <w:rPr>
                <w:rFonts w:ascii="Calibri" w:cs="Calibri" w:eastAsia="Calibri" w:hAnsi="Calibri"/>
                <w:rtl w:val="0"/>
              </w:rPr>
              <w:t xml:space="preserve">Landscaping to garden and drive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B">
            <w:pPr>
              <w:widowControl w:val="0"/>
              <w:rPr>
                <w:color w:val="38761d"/>
                <w:sz w:val="20"/>
                <w:szCs w:val="20"/>
              </w:rPr>
            </w:pPr>
            <w:r w:rsidDel="00000000" w:rsidR="00000000" w:rsidRPr="00000000">
              <w:rPr>
                <w:color w:val="38761d"/>
                <w:sz w:val="20"/>
                <w:szCs w:val="20"/>
                <w:rtl w:val="0"/>
              </w:rPr>
              <w:t xml:space="preserve">Awaiting</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C">
            <w:pPr>
              <w:widowControl w:val="0"/>
              <w:rPr>
                <w:sz w:val="20"/>
                <w:szCs w:val="20"/>
              </w:rPr>
            </w:pPr>
            <w:r w:rsidDel="00000000" w:rsidR="00000000" w:rsidRPr="00000000">
              <w:rPr>
                <w:rFonts w:ascii="Calibri" w:cs="Calibri" w:eastAsia="Calibri" w:hAnsi="Calibri"/>
                <w:rtl w:val="0"/>
              </w:rPr>
              <w:t xml:space="preserve">113064/LBC/24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D">
            <w:pPr>
              <w:widowControl w:val="0"/>
              <w:rPr>
                <w:sz w:val="20"/>
                <w:szCs w:val="20"/>
              </w:rPr>
            </w:pPr>
            <w:r w:rsidDel="00000000" w:rsidR="00000000" w:rsidRPr="00000000">
              <w:rPr>
                <w:rFonts w:ascii="Calibri" w:cs="Calibri" w:eastAsia="Calibri" w:hAnsi="Calibri"/>
                <w:rtl w:val="0"/>
              </w:rPr>
              <w:t xml:space="preserve">The Old Vicarage, 15 Park Road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E">
            <w:pPr>
              <w:widowControl w:val="0"/>
              <w:rPr>
                <w:sz w:val="20"/>
                <w:szCs w:val="20"/>
              </w:rPr>
            </w:pPr>
            <w:r w:rsidDel="00000000" w:rsidR="00000000" w:rsidRPr="00000000">
              <w:rPr>
                <w:rFonts w:ascii="Calibri" w:cs="Calibri" w:eastAsia="Calibri" w:hAnsi="Calibri"/>
                <w:rtl w:val="0"/>
              </w:rPr>
              <w:t xml:space="preserve">to create an ensuite bathroom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3F">
            <w:pPr>
              <w:widowControl w:val="0"/>
              <w:rPr>
                <w:color w:val="38761d"/>
                <w:sz w:val="20"/>
                <w:szCs w:val="20"/>
              </w:rPr>
            </w:pPr>
            <w:r w:rsidDel="00000000" w:rsidR="00000000" w:rsidRPr="00000000">
              <w:rPr>
                <w:color w:val="38761d"/>
                <w:sz w:val="20"/>
                <w:szCs w:val="20"/>
                <w:rtl w:val="0"/>
              </w:rPr>
              <w:t xml:space="preserve">Awaiting</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40">
            <w:pPr>
              <w:widowControl w:val="0"/>
              <w:rPr>
                <w:sz w:val="20"/>
                <w:szCs w:val="20"/>
              </w:rPr>
            </w:pPr>
            <w:r w:rsidDel="00000000" w:rsidR="00000000" w:rsidRPr="00000000">
              <w:rPr>
                <w:rFonts w:ascii="Calibri" w:cs="Calibri" w:eastAsia="Calibri" w:hAnsi="Calibri"/>
                <w:rtl w:val="0"/>
              </w:rPr>
              <w:t xml:space="preserve">113171/HHA/24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41">
            <w:pPr>
              <w:widowControl w:val="0"/>
              <w:rPr>
                <w:sz w:val="20"/>
                <w:szCs w:val="20"/>
              </w:rPr>
            </w:pPr>
            <w:r w:rsidDel="00000000" w:rsidR="00000000" w:rsidRPr="00000000">
              <w:rPr>
                <w:rFonts w:ascii="Calibri" w:cs="Calibri" w:eastAsia="Calibri" w:hAnsi="Calibri"/>
                <w:rtl w:val="0"/>
              </w:rPr>
              <w:t xml:space="preserve">Beech Bank, Bowdon Road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42">
            <w:pPr>
              <w:widowControl w:val="0"/>
              <w:rPr>
                <w:sz w:val="20"/>
                <w:szCs w:val="20"/>
              </w:rPr>
            </w:pPr>
            <w:r w:rsidDel="00000000" w:rsidR="00000000" w:rsidRPr="00000000">
              <w:rPr>
                <w:rFonts w:ascii="Calibri" w:cs="Calibri" w:eastAsia="Calibri" w:hAnsi="Calibri"/>
                <w:rtl w:val="0"/>
              </w:rPr>
              <w:t xml:space="preserve">Alterations to roof, single storey rear extension garage to living space. Replacement windows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43">
            <w:pPr>
              <w:widowControl w:val="0"/>
              <w:rPr>
                <w:color w:val="38761d"/>
                <w:sz w:val="20"/>
                <w:szCs w:val="20"/>
              </w:rPr>
            </w:pPr>
            <w:r w:rsidDel="00000000" w:rsidR="00000000" w:rsidRPr="00000000">
              <w:rPr>
                <w:color w:val="38761d"/>
                <w:sz w:val="20"/>
                <w:szCs w:val="20"/>
                <w:rtl w:val="0"/>
              </w:rPr>
              <w:t xml:space="preserve">Awaiting</w:t>
            </w:r>
          </w:p>
        </w:tc>
      </w:tr>
    </w:tbl>
    <w:p w:rsidR="00000000" w:rsidDel="00000000" w:rsidP="00000000" w:rsidRDefault="00000000" w:rsidRPr="00000000" w14:paraId="00000044">
      <w:pPr>
        <w:shd w:fill="ffffff" w:val="clear"/>
        <w:rPr>
          <w:b w:val="1"/>
          <w:sz w:val="20"/>
          <w:szCs w:val="20"/>
          <w:u w:val="single"/>
        </w:rPr>
      </w:pPr>
      <w:r w:rsidDel="00000000" w:rsidR="00000000" w:rsidRPr="00000000">
        <w:rPr>
          <w:rtl w:val="0"/>
        </w:rPr>
      </w:r>
    </w:p>
    <w:p w:rsidR="00000000" w:rsidDel="00000000" w:rsidP="00000000" w:rsidRDefault="00000000" w:rsidRPr="00000000" w14:paraId="00000045">
      <w:pPr>
        <w:shd w:fill="ffffff" w:val="clear"/>
        <w:rPr>
          <w:b w:val="1"/>
          <w:sz w:val="20"/>
          <w:szCs w:val="20"/>
          <w:u w:val="single"/>
        </w:rPr>
      </w:pPr>
      <w:r w:rsidDel="00000000" w:rsidR="00000000" w:rsidRPr="00000000">
        <w:rPr>
          <w:b w:val="1"/>
          <w:sz w:val="20"/>
          <w:szCs w:val="20"/>
          <w:u w:val="single"/>
          <w:rtl w:val="0"/>
        </w:rPr>
        <w:t xml:space="preserve">3. Approved / Refused Planning Application Since Last Meeting</w:t>
      </w:r>
      <w:r w:rsidDel="00000000" w:rsidR="00000000" w:rsidRPr="00000000">
        <w:rPr>
          <w:sz w:val="20"/>
          <w:szCs w:val="20"/>
          <w:rtl w:val="0"/>
        </w:rPr>
        <w:tab/>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91"/>
        <w:gridCol w:w="2270"/>
        <w:gridCol w:w="4022"/>
        <w:gridCol w:w="1367"/>
        <w:tblGridChange w:id="0">
          <w:tblGrid>
            <w:gridCol w:w="1691"/>
            <w:gridCol w:w="2270"/>
            <w:gridCol w:w="4022"/>
            <w:gridCol w:w="1367"/>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6">
            <w:pPr>
              <w:shd w:fill="ffffff" w:val="clear"/>
              <w:jc w:val="both"/>
              <w:rPr>
                <w:sz w:val="20"/>
                <w:szCs w:val="20"/>
              </w:rPr>
            </w:pPr>
            <w:r w:rsidDel="00000000" w:rsidR="00000000" w:rsidRPr="00000000">
              <w:rPr>
                <w:sz w:val="20"/>
                <w:szCs w:val="20"/>
                <w:rtl w:val="0"/>
              </w:rPr>
              <w:t xml:space="preserve">108001/ADV/22</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7">
            <w:pPr>
              <w:shd w:fill="ffffff" w:val="clear"/>
              <w:jc w:val="both"/>
              <w:rPr>
                <w:sz w:val="20"/>
                <w:szCs w:val="20"/>
              </w:rPr>
            </w:pPr>
            <w:r w:rsidDel="00000000" w:rsidR="00000000" w:rsidRPr="00000000">
              <w:rPr>
                <w:sz w:val="20"/>
                <w:szCs w:val="20"/>
                <w:rtl w:val="0"/>
              </w:rPr>
              <w:t xml:space="preserve">The Griffin</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8">
            <w:pPr>
              <w:shd w:fill="ffffff" w:val="clear"/>
              <w:jc w:val="both"/>
              <w:rPr>
                <w:sz w:val="20"/>
                <w:szCs w:val="20"/>
              </w:rPr>
            </w:pPr>
            <w:r w:rsidDel="00000000" w:rsidR="00000000" w:rsidRPr="00000000">
              <w:rPr>
                <w:sz w:val="20"/>
                <w:szCs w:val="20"/>
                <w:rtl w:val="0"/>
              </w:rPr>
              <w:t xml:space="preserve">3 new signs externally illuminated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9">
            <w:pPr>
              <w:widowControl w:val="0"/>
              <w:rPr>
                <w:color w:val="38761d"/>
                <w:sz w:val="20"/>
                <w:szCs w:val="20"/>
              </w:rPr>
            </w:pPr>
            <w:r w:rsidDel="00000000" w:rsidR="00000000" w:rsidRPr="00000000">
              <w:rPr>
                <w:color w:val="38761d"/>
                <w:sz w:val="20"/>
                <w:szCs w:val="20"/>
                <w:rtl w:val="0"/>
              </w:rPr>
              <w:t xml:space="preserve">Refused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108926/FUL/22</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1 Bowgreen Road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Replacement dwelling new gates and wall</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D">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E">
            <w:pPr>
              <w:shd w:fill="ffffff" w:val="clear"/>
              <w:jc w:val="both"/>
              <w:rPr>
                <w:sz w:val="20"/>
                <w:szCs w:val="20"/>
              </w:rPr>
            </w:pPr>
            <w:r w:rsidDel="00000000" w:rsidR="00000000" w:rsidRPr="00000000">
              <w:rPr>
                <w:sz w:val="20"/>
                <w:szCs w:val="20"/>
                <w:rtl w:val="0"/>
              </w:rPr>
              <w:t xml:space="preserve">110828/HHA/23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4F">
            <w:pPr>
              <w:shd w:fill="ffffff" w:val="clear"/>
              <w:rPr>
                <w:sz w:val="20"/>
                <w:szCs w:val="20"/>
              </w:rPr>
            </w:pPr>
            <w:r w:rsidDel="00000000" w:rsidR="00000000" w:rsidRPr="00000000">
              <w:rPr>
                <w:sz w:val="20"/>
                <w:szCs w:val="20"/>
                <w:rtl w:val="0"/>
              </w:rPr>
              <w:t xml:space="preserve">Holmeside Cottage, 50 Woodville Road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Remodelling + 2 storey side extension + major work</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1">
            <w:pPr>
              <w:widowControl w:val="0"/>
              <w:rPr>
                <w:color w:val="38761d"/>
                <w:sz w:val="20"/>
                <w:szCs w:val="20"/>
              </w:rPr>
            </w:pPr>
            <w:r w:rsidDel="00000000" w:rsidR="00000000" w:rsidRPr="00000000">
              <w:rPr>
                <w:color w:val="38761d"/>
                <w:sz w:val="20"/>
                <w:szCs w:val="20"/>
                <w:rtl w:val="0"/>
              </w:rPr>
              <w:t xml:space="preserve">Approved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2">
            <w:pPr>
              <w:rPr>
                <w:sz w:val="20"/>
                <w:szCs w:val="20"/>
              </w:rPr>
            </w:pPr>
            <w:r w:rsidDel="00000000" w:rsidR="00000000" w:rsidRPr="00000000">
              <w:rPr>
                <w:sz w:val="20"/>
                <w:szCs w:val="20"/>
                <w:rtl w:val="0"/>
              </w:rPr>
              <w:t xml:space="preserve">111026/FUL/23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3">
            <w:pPr>
              <w:rPr>
                <w:sz w:val="20"/>
                <w:szCs w:val="20"/>
              </w:rPr>
            </w:pPr>
            <w:r w:rsidDel="00000000" w:rsidR="00000000" w:rsidRPr="00000000">
              <w:rPr>
                <w:sz w:val="20"/>
                <w:szCs w:val="20"/>
                <w:rtl w:val="0"/>
              </w:rPr>
              <w:t xml:space="preserve">DUNHAM GOLF CLUB</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4">
            <w:pPr>
              <w:rPr>
                <w:sz w:val="20"/>
                <w:szCs w:val="20"/>
              </w:rPr>
            </w:pPr>
            <w:r w:rsidDel="00000000" w:rsidR="00000000" w:rsidRPr="00000000">
              <w:rPr>
                <w:sz w:val="20"/>
                <w:szCs w:val="20"/>
                <w:rtl w:val="0"/>
              </w:rPr>
              <w:t xml:space="preserve">2 padel courts.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5">
            <w:pPr>
              <w:widowControl w:val="0"/>
              <w:rPr>
                <w:color w:val="38761d"/>
                <w:sz w:val="20"/>
                <w:szCs w:val="20"/>
              </w:rPr>
            </w:pPr>
            <w:r w:rsidDel="00000000" w:rsidR="00000000" w:rsidRPr="00000000">
              <w:rPr>
                <w:color w:val="38761d"/>
                <w:sz w:val="20"/>
                <w:szCs w:val="20"/>
                <w:rtl w:val="0"/>
              </w:rPr>
              <w:t xml:space="preserve">Approved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6">
            <w:pPr>
              <w:rPr>
                <w:sz w:val="20"/>
                <w:szCs w:val="20"/>
              </w:rPr>
            </w:pPr>
            <w:r w:rsidDel="00000000" w:rsidR="00000000" w:rsidRPr="00000000">
              <w:rPr>
                <w:sz w:val="20"/>
                <w:szCs w:val="20"/>
                <w:rtl w:val="0"/>
              </w:rPr>
              <w:t xml:space="preserve">111540/HHA/23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7">
            <w:pPr>
              <w:rPr>
                <w:sz w:val="20"/>
                <w:szCs w:val="20"/>
              </w:rPr>
            </w:pPr>
            <w:r w:rsidDel="00000000" w:rsidR="00000000" w:rsidRPr="00000000">
              <w:rPr>
                <w:sz w:val="20"/>
                <w:szCs w:val="20"/>
                <w:rtl w:val="0"/>
              </w:rPr>
              <w:t xml:space="preserve">5 Bowgreen Road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8">
            <w:pPr>
              <w:rPr>
                <w:sz w:val="20"/>
                <w:szCs w:val="20"/>
              </w:rPr>
            </w:pPr>
            <w:r w:rsidDel="00000000" w:rsidR="00000000" w:rsidRPr="00000000">
              <w:rPr>
                <w:sz w:val="20"/>
                <w:szCs w:val="20"/>
                <w:rtl w:val="0"/>
              </w:rPr>
              <w:t xml:space="preserve">single /2 storey extension.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9">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A">
            <w:pPr>
              <w:rPr>
                <w:sz w:val="20"/>
                <w:szCs w:val="20"/>
              </w:rPr>
            </w:pPr>
            <w:r w:rsidDel="00000000" w:rsidR="00000000" w:rsidRPr="00000000">
              <w:rPr>
                <w:sz w:val="20"/>
                <w:szCs w:val="20"/>
                <w:rtl w:val="0"/>
              </w:rPr>
              <w:t xml:space="preserve">112177/HHA/23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B">
            <w:pPr>
              <w:rPr>
                <w:sz w:val="20"/>
                <w:szCs w:val="20"/>
              </w:rPr>
            </w:pPr>
            <w:r w:rsidDel="00000000" w:rsidR="00000000" w:rsidRPr="00000000">
              <w:rPr>
                <w:sz w:val="20"/>
                <w:szCs w:val="20"/>
                <w:rtl w:val="0"/>
              </w:rPr>
              <w:t xml:space="preserve">Parklands, Dunham Road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C">
            <w:pPr>
              <w:rPr>
                <w:sz w:val="20"/>
                <w:szCs w:val="20"/>
              </w:rPr>
            </w:pPr>
            <w:r w:rsidDel="00000000" w:rsidR="00000000" w:rsidRPr="00000000">
              <w:rPr>
                <w:sz w:val="20"/>
                <w:szCs w:val="20"/>
                <w:rtl w:val="0"/>
              </w:rPr>
              <w:t xml:space="preserve">External alterations, 2m wall</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D">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E">
            <w:pPr>
              <w:rPr>
                <w:sz w:val="20"/>
                <w:szCs w:val="20"/>
              </w:rPr>
            </w:pPr>
            <w:r w:rsidDel="00000000" w:rsidR="00000000" w:rsidRPr="00000000">
              <w:rPr>
                <w:sz w:val="20"/>
                <w:szCs w:val="20"/>
                <w:rtl w:val="0"/>
              </w:rPr>
              <w:t xml:space="preserve">112221/HHA/23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5F">
            <w:pPr>
              <w:rPr>
                <w:sz w:val="20"/>
                <w:szCs w:val="20"/>
              </w:rPr>
            </w:pPr>
            <w:r w:rsidDel="00000000" w:rsidR="00000000" w:rsidRPr="00000000">
              <w:rPr>
                <w:sz w:val="20"/>
                <w:szCs w:val="20"/>
                <w:rtl w:val="0"/>
              </w:rPr>
              <w:t xml:space="preserve">29 The Firs</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0">
            <w:pPr>
              <w:rPr>
                <w:sz w:val="20"/>
                <w:szCs w:val="20"/>
              </w:rPr>
            </w:pPr>
            <w:r w:rsidDel="00000000" w:rsidR="00000000" w:rsidRPr="00000000">
              <w:rPr>
                <w:sz w:val="20"/>
                <w:szCs w:val="20"/>
                <w:rtl w:val="0"/>
              </w:rPr>
              <w:t xml:space="preserve">single storey rear orangery</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1">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2">
            <w:pPr>
              <w:shd w:fill="ffffff" w:val="clear"/>
              <w:jc w:val="both"/>
              <w:rPr>
                <w:sz w:val="20"/>
                <w:szCs w:val="20"/>
              </w:rPr>
            </w:pPr>
            <w:r w:rsidDel="00000000" w:rsidR="00000000" w:rsidRPr="00000000">
              <w:rPr>
                <w:sz w:val="20"/>
                <w:szCs w:val="20"/>
                <w:rtl w:val="0"/>
              </w:rPr>
              <w:t xml:space="preserve">112083/HHA/23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3">
            <w:pPr>
              <w:shd w:fill="ffffff" w:val="clear"/>
              <w:rPr>
                <w:sz w:val="20"/>
                <w:szCs w:val="20"/>
              </w:rPr>
            </w:pPr>
            <w:r w:rsidDel="00000000" w:rsidR="00000000" w:rsidRPr="00000000">
              <w:rPr>
                <w:sz w:val="20"/>
                <w:szCs w:val="20"/>
                <w:rtl w:val="0"/>
              </w:rPr>
              <w:t xml:space="preserve">New House, Church Bank, 3 Richmond Road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4">
            <w:pPr>
              <w:rPr>
                <w:color w:val="38761d"/>
                <w:sz w:val="20"/>
                <w:szCs w:val="20"/>
              </w:rPr>
            </w:pPr>
            <w:r w:rsidDel="00000000" w:rsidR="00000000" w:rsidRPr="00000000">
              <w:rPr>
                <w:sz w:val="20"/>
                <w:szCs w:val="20"/>
                <w:rtl w:val="0"/>
              </w:rPr>
              <w:t xml:space="preserve">single storey front extension garage to living space, levelling of terraced garden by adding earth, summerhouse, bike store - </w:t>
            </w:r>
            <w:r w:rsidDel="00000000" w:rsidR="00000000" w:rsidRPr="00000000">
              <w:rPr>
                <w:b w:val="1"/>
                <w:sz w:val="20"/>
                <w:szCs w:val="20"/>
                <w:rtl w:val="0"/>
              </w:rPr>
              <w:t xml:space="preserve">Note</w:t>
            </w:r>
            <w:r w:rsidDel="00000000" w:rsidR="00000000" w:rsidRPr="00000000">
              <w:rPr>
                <w:sz w:val="20"/>
                <w:szCs w:val="20"/>
                <w:rtl w:val="0"/>
              </w:rPr>
              <w:t xml:space="preserve"> engineering concerns re raising height of Langham Rd wall, plus impact of removal of trees, plus visibility of solar panels - NM to review pending objection</w:t>
            </w:r>
            <w:r w:rsidDel="00000000" w:rsidR="00000000" w:rsidRPr="00000000">
              <w:rPr>
                <w:color w:val="38761d"/>
                <w:sz w:val="20"/>
                <w:szCs w:val="20"/>
                <w:rtl w:val="0"/>
              </w:rPr>
              <w:t xml:space="preserve"> 20/12 - following advice from NM, we have not objected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5">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6">
            <w:pPr>
              <w:rPr>
                <w:sz w:val="20"/>
                <w:szCs w:val="20"/>
              </w:rPr>
            </w:pPr>
            <w:r w:rsidDel="00000000" w:rsidR="00000000" w:rsidRPr="00000000">
              <w:rPr>
                <w:sz w:val="20"/>
                <w:szCs w:val="20"/>
                <w:rtl w:val="0"/>
              </w:rPr>
              <w:t xml:space="preserve">112190/HHA/23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7">
            <w:pPr>
              <w:rPr>
                <w:sz w:val="20"/>
                <w:szCs w:val="20"/>
              </w:rPr>
            </w:pPr>
            <w:r w:rsidDel="00000000" w:rsidR="00000000" w:rsidRPr="00000000">
              <w:rPr>
                <w:sz w:val="20"/>
                <w:szCs w:val="20"/>
                <w:rtl w:val="0"/>
              </w:rPr>
              <w:t xml:space="preserve">14 Langham Road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8">
            <w:pPr>
              <w:rPr>
                <w:sz w:val="20"/>
                <w:szCs w:val="20"/>
              </w:rPr>
            </w:pPr>
            <w:r w:rsidDel="00000000" w:rsidR="00000000" w:rsidRPr="00000000">
              <w:rPr>
                <w:sz w:val="20"/>
                <w:szCs w:val="20"/>
                <w:rtl w:val="0"/>
              </w:rPr>
              <w:t xml:space="preserve">Extension to basement garage for more parking.</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9">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A">
            <w:pPr>
              <w:rPr>
                <w:sz w:val="20"/>
                <w:szCs w:val="20"/>
              </w:rPr>
            </w:pPr>
            <w:r w:rsidDel="00000000" w:rsidR="00000000" w:rsidRPr="00000000">
              <w:rPr>
                <w:sz w:val="20"/>
                <w:szCs w:val="20"/>
                <w:rtl w:val="0"/>
              </w:rPr>
              <w:t xml:space="preserve">112191/LBC/23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B">
            <w:pPr>
              <w:rPr>
                <w:sz w:val="20"/>
                <w:szCs w:val="20"/>
              </w:rPr>
            </w:pPr>
            <w:r w:rsidDel="00000000" w:rsidR="00000000" w:rsidRPr="00000000">
              <w:rPr>
                <w:sz w:val="20"/>
                <w:szCs w:val="20"/>
                <w:rtl w:val="0"/>
              </w:rPr>
              <w:t xml:space="preserve">14 Langham Road</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C">
            <w:pPr>
              <w:rPr>
                <w:sz w:val="20"/>
                <w:szCs w:val="20"/>
              </w:rPr>
            </w:pPr>
            <w:r w:rsidDel="00000000" w:rsidR="00000000" w:rsidRPr="00000000">
              <w:rPr>
                <w:sz w:val="20"/>
                <w:szCs w:val="20"/>
                <w:rtl w:val="0"/>
              </w:rPr>
              <w:t xml:space="preserve">Extension as above</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6D">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112736/HHA/24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3 Allandale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DCA single storey side / rear first floor extension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112773/HHA/24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Parkdale, Dunham Road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new fencing and vehicle access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rPr>
                <w:color w:val="38761d"/>
                <w:sz w:val="20"/>
                <w:szCs w:val="20"/>
              </w:rPr>
            </w:pPr>
            <w:r w:rsidDel="00000000" w:rsidR="00000000" w:rsidRPr="00000000">
              <w:rPr>
                <w:color w:val="38761d"/>
                <w:sz w:val="20"/>
                <w:szCs w:val="20"/>
                <w:rtl w:val="0"/>
              </w:rPr>
              <w:t xml:space="preserve">Refused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112787/HHA/24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27 The Firs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conservatory to extension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rPr>
                <w:color w:val="38761d"/>
                <w:sz w:val="20"/>
                <w:szCs w:val="20"/>
              </w:rPr>
            </w:pPr>
            <w:r w:rsidDel="00000000" w:rsidR="00000000" w:rsidRPr="00000000">
              <w:rPr>
                <w:color w:val="38761d"/>
                <w:sz w:val="20"/>
                <w:szCs w:val="20"/>
                <w:rtl w:val="0"/>
              </w:rPr>
              <w:t xml:space="preserve">Refused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112865/HHA/24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South Ridge, Heald Drive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2 storey rear extension.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112659/OUT/24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9 Bow Green Road</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Outline planning permission for demolition of house and building 2 new semi’s</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1">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113053/HHA/24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3 Chasefield</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2 storey side extension, conversion of garage, erection of new detached garage, creation of new access and driveway</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5">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6">
            <w:pPr>
              <w:widowControl w:val="0"/>
              <w:rPr>
                <w:sz w:val="20"/>
                <w:szCs w:val="20"/>
              </w:rPr>
            </w:pPr>
            <w:r w:rsidDel="00000000" w:rsidR="00000000" w:rsidRPr="00000000">
              <w:rPr>
                <w:rFonts w:ascii="Calibri" w:cs="Calibri" w:eastAsia="Calibri" w:hAnsi="Calibri"/>
                <w:rtl w:val="0"/>
              </w:rPr>
              <w:t xml:space="preserve">113053/HHA/24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7">
            <w:pPr>
              <w:widowControl w:val="0"/>
              <w:rPr>
                <w:sz w:val="20"/>
                <w:szCs w:val="20"/>
              </w:rPr>
            </w:pPr>
            <w:r w:rsidDel="00000000" w:rsidR="00000000" w:rsidRPr="00000000">
              <w:rPr>
                <w:rFonts w:ascii="Calibri" w:cs="Calibri" w:eastAsia="Calibri" w:hAnsi="Calibri"/>
                <w:rtl w:val="0"/>
              </w:rPr>
              <w:t xml:space="preserve">3 Chasefield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Calibri" w:cs="Calibri" w:eastAsia="Calibri" w:hAnsi="Calibri"/>
                <w:rtl w:val="0"/>
              </w:rPr>
              <w:t xml:space="preserve">2 storey extension  TREES!!!</w:t>
            </w:r>
          </w:p>
          <w:p w:rsidR="00000000" w:rsidDel="00000000" w:rsidP="00000000" w:rsidRDefault="00000000" w:rsidRPr="00000000" w14:paraId="00000089">
            <w:pPr>
              <w:widowControl w:val="0"/>
              <w:rPr>
                <w:sz w:val="20"/>
                <w:szCs w:val="20"/>
              </w:rPr>
            </w:pPr>
            <w:r w:rsidDel="00000000" w:rsidR="00000000" w:rsidRPr="00000000">
              <w:rPr>
                <w:rFonts w:ascii="Calibri" w:cs="Calibri" w:eastAsia="Calibri" w:hAnsi="Calibri"/>
                <w:color w:val="38761d"/>
                <w:rtl w:val="0"/>
              </w:rPr>
              <w:t xml:space="preserve">24/04 : KS has requested further info re impact on trees, info is now on portal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A">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B">
            <w:pPr>
              <w:widowControl w:val="0"/>
              <w:rPr>
                <w:sz w:val="20"/>
                <w:szCs w:val="20"/>
              </w:rPr>
            </w:pPr>
            <w:r w:rsidDel="00000000" w:rsidR="00000000" w:rsidRPr="00000000">
              <w:rPr>
                <w:rFonts w:ascii="Calibri" w:cs="Calibri" w:eastAsia="Calibri" w:hAnsi="Calibri"/>
                <w:rtl w:val="0"/>
              </w:rPr>
              <w:t xml:space="preserve">113194/HHA/24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C">
            <w:pPr>
              <w:widowControl w:val="0"/>
              <w:rPr>
                <w:sz w:val="20"/>
                <w:szCs w:val="20"/>
              </w:rPr>
            </w:pPr>
            <w:r w:rsidDel="00000000" w:rsidR="00000000" w:rsidRPr="00000000">
              <w:rPr>
                <w:rFonts w:ascii="Calibri" w:cs="Calibri" w:eastAsia="Calibri" w:hAnsi="Calibri"/>
                <w:rtl w:val="0"/>
              </w:rPr>
              <w:t xml:space="preserve">15 Hollywood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D">
            <w:pPr>
              <w:widowControl w:val="0"/>
              <w:rPr>
                <w:sz w:val="20"/>
                <w:szCs w:val="20"/>
              </w:rPr>
            </w:pPr>
            <w:r w:rsidDel="00000000" w:rsidR="00000000" w:rsidRPr="00000000">
              <w:rPr>
                <w:rFonts w:ascii="Calibri" w:cs="Calibri" w:eastAsia="Calibri" w:hAnsi="Calibri"/>
                <w:rtl w:val="0"/>
              </w:rPr>
              <w:t xml:space="preserve">more windows, juliet balcony at first floor roof lights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E">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8F">
            <w:pPr>
              <w:widowControl w:val="0"/>
              <w:rPr>
                <w:sz w:val="20"/>
                <w:szCs w:val="20"/>
              </w:rPr>
            </w:pPr>
            <w:r w:rsidDel="00000000" w:rsidR="00000000" w:rsidRPr="00000000">
              <w:rPr>
                <w:rFonts w:ascii="Calibri" w:cs="Calibri" w:eastAsia="Calibri" w:hAnsi="Calibri"/>
                <w:rtl w:val="0"/>
              </w:rPr>
              <w:t xml:space="preserve">113246/HHA/24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0">
            <w:pPr>
              <w:widowControl w:val="0"/>
              <w:rPr>
                <w:sz w:val="20"/>
                <w:szCs w:val="20"/>
              </w:rPr>
            </w:pPr>
            <w:r w:rsidDel="00000000" w:rsidR="00000000" w:rsidRPr="00000000">
              <w:rPr>
                <w:rFonts w:ascii="Calibri" w:cs="Calibri" w:eastAsia="Calibri" w:hAnsi="Calibri"/>
                <w:rtl w:val="0"/>
              </w:rPr>
              <w:t xml:space="preserve">31 The Firs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1">
            <w:pPr>
              <w:widowControl w:val="0"/>
              <w:rPr>
                <w:sz w:val="20"/>
                <w:szCs w:val="20"/>
              </w:rPr>
            </w:pPr>
            <w:r w:rsidDel="00000000" w:rsidR="00000000" w:rsidRPr="00000000">
              <w:rPr>
                <w:rFonts w:ascii="Calibri" w:cs="Calibri" w:eastAsia="Calibri" w:hAnsi="Calibri"/>
                <w:rtl w:val="0"/>
              </w:rPr>
              <w:t xml:space="preserve">remodelling, first floor extension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2">
            <w:pPr>
              <w:widowControl w:val="0"/>
              <w:rPr>
                <w:color w:val="38761d"/>
                <w:sz w:val="20"/>
                <w:szCs w:val="20"/>
              </w:rPr>
            </w:pPr>
            <w:r w:rsidDel="00000000" w:rsidR="00000000" w:rsidRPr="00000000">
              <w:rPr>
                <w:color w:val="38761d"/>
                <w:sz w:val="20"/>
                <w:szCs w:val="20"/>
                <w:rtl w:val="0"/>
              </w:rPr>
              <w:t xml:space="preserve">Approved with conditions</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3">
            <w:pPr>
              <w:widowControl w:val="0"/>
              <w:rPr>
                <w:sz w:val="20"/>
                <w:szCs w:val="20"/>
              </w:rPr>
            </w:pPr>
            <w:r w:rsidDel="00000000" w:rsidR="00000000" w:rsidRPr="00000000">
              <w:rPr>
                <w:rFonts w:ascii="Calibri" w:cs="Calibri" w:eastAsia="Calibri" w:hAnsi="Calibri"/>
                <w:rtl w:val="0"/>
              </w:rPr>
              <w:t xml:space="preserve">113173/HHA/24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4">
            <w:pPr>
              <w:widowControl w:val="0"/>
              <w:rPr>
                <w:sz w:val="20"/>
                <w:szCs w:val="20"/>
              </w:rPr>
            </w:pPr>
            <w:r w:rsidDel="00000000" w:rsidR="00000000" w:rsidRPr="00000000">
              <w:rPr>
                <w:rFonts w:ascii="Calibri" w:cs="Calibri" w:eastAsia="Calibri" w:hAnsi="Calibri"/>
                <w:rtl w:val="0"/>
              </w:rPr>
              <w:t xml:space="preserve">43 Dunham Road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demolition of garage part single storey / 2 storey extension storey single storey rear extension first floor front extension carport and new driveway.  </w:t>
            </w:r>
          </w:p>
          <w:p w:rsidR="00000000" w:rsidDel="00000000" w:rsidP="00000000" w:rsidRDefault="00000000" w:rsidRPr="00000000" w14:paraId="00000096">
            <w:pPr>
              <w:widowControl w:val="0"/>
              <w:rPr>
                <w:sz w:val="20"/>
                <w:szCs w:val="20"/>
              </w:rPr>
            </w:pPr>
            <w:r w:rsidDel="00000000" w:rsidR="00000000" w:rsidRPr="00000000">
              <w:rPr>
                <w:rFonts w:ascii="Calibri" w:cs="Calibri" w:eastAsia="Calibri" w:hAnsi="Calibri"/>
                <w:color w:val="38761d"/>
                <w:rtl w:val="0"/>
              </w:rPr>
              <w:t xml:space="preserve">24/4: concerns over felling tree, SM to review and decide whether to object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7">
            <w:pPr>
              <w:widowControl w:val="0"/>
              <w:rPr>
                <w:color w:val="38761d"/>
                <w:sz w:val="20"/>
                <w:szCs w:val="20"/>
              </w:rPr>
            </w:pPr>
            <w:r w:rsidDel="00000000" w:rsidR="00000000" w:rsidRPr="00000000">
              <w:rPr>
                <w:color w:val="38761d"/>
                <w:sz w:val="20"/>
                <w:szCs w:val="20"/>
                <w:rtl w:val="0"/>
              </w:rPr>
              <w:t xml:space="preserve">Refused</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400"/>
        <w:gridCol w:w="4005"/>
        <w:gridCol w:w="1395"/>
        <w:tblGridChange w:id="0">
          <w:tblGrid>
            <w:gridCol w:w="1560"/>
            <w:gridCol w:w="2400"/>
            <w:gridCol w:w="4005"/>
            <w:gridCol w:w="1395"/>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99">
            <w:pPr>
              <w:rPr>
                <w:sz w:val="20"/>
                <w:szCs w:val="20"/>
              </w:rPr>
            </w:pPr>
            <w:r w:rsidDel="00000000" w:rsidR="00000000" w:rsidRPr="00000000">
              <w:rPr>
                <w:color w:val="333333"/>
                <w:sz w:val="20"/>
                <w:szCs w:val="20"/>
                <w:highlight w:val="white"/>
                <w:rtl w:val="0"/>
              </w:rPr>
              <w:t xml:space="preserve">111204/HHA/23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9A">
            <w:pPr>
              <w:rPr>
                <w:sz w:val="20"/>
                <w:szCs w:val="20"/>
              </w:rPr>
            </w:pPr>
            <w:r w:rsidDel="00000000" w:rsidR="00000000" w:rsidRPr="00000000">
              <w:rPr>
                <w:color w:val="333333"/>
                <w:sz w:val="20"/>
                <w:szCs w:val="20"/>
                <w:highlight w:val="white"/>
                <w:rtl w:val="0"/>
              </w:rPr>
              <w:t xml:space="preserve">Dunham Oaks, Dunham Road WA14 4QD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9B">
            <w:pPr>
              <w:rPr>
                <w:sz w:val="20"/>
                <w:szCs w:val="20"/>
              </w:rPr>
            </w:pPr>
            <w:r w:rsidDel="00000000" w:rsidR="00000000" w:rsidRPr="00000000">
              <w:rPr>
                <w:color w:val="333333"/>
                <w:sz w:val="20"/>
                <w:szCs w:val="20"/>
                <w:highlight w:val="white"/>
                <w:rtl w:val="0"/>
              </w:rPr>
              <w:t xml:space="preserve">Erection of 2.5m acoustic timber fence along the boundary of Dunham Road A56.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9C">
            <w:pPr>
              <w:widowControl w:val="0"/>
              <w:rPr>
                <w:color w:val="38761d"/>
                <w:sz w:val="20"/>
                <w:szCs w:val="20"/>
              </w:rPr>
            </w:pPr>
            <w:r w:rsidDel="00000000" w:rsidR="00000000" w:rsidRPr="00000000">
              <w:rPr>
                <w:color w:val="38761d"/>
                <w:sz w:val="20"/>
                <w:szCs w:val="20"/>
                <w:rtl w:val="0"/>
              </w:rPr>
              <w:t xml:space="preserve">Approved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9D">
            <w:pPr>
              <w:shd w:fill="ffffff" w:val="clear"/>
              <w:jc w:val="both"/>
              <w:rPr>
                <w:color w:val="333333"/>
                <w:sz w:val="20"/>
                <w:szCs w:val="20"/>
                <w:highlight w:val="white"/>
              </w:rPr>
            </w:pPr>
            <w:r w:rsidDel="00000000" w:rsidR="00000000" w:rsidRPr="00000000">
              <w:rPr>
                <w:color w:val="333333"/>
                <w:sz w:val="20"/>
                <w:szCs w:val="20"/>
                <w:highlight w:val="white"/>
                <w:rtl w:val="0"/>
              </w:rPr>
              <w:t xml:space="preserve">112273/FUL/23</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9E">
            <w:pPr>
              <w:shd w:fill="ffffff" w:val="clear"/>
              <w:rPr>
                <w:sz w:val="20"/>
                <w:szCs w:val="20"/>
              </w:rPr>
            </w:pPr>
            <w:r w:rsidDel="00000000" w:rsidR="00000000" w:rsidRPr="00000000">
              <w:rPr>
                <w:sz w:val="20"/>
                <w:szCs w:val="20"/>
                <w:rtl w:val="0"/>
              </w:rPr>
              <w:t xml:space="preserve">Bowdon Lawn Tennis Club</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9F">
            <w:pPr>
              <w:rPr>
                <w:sz w:val="20"/>
                <w:szCs w:val="20"/>
              </w:rPr>
            </w:pPr>
            <w:r w:rsidDel="00000000" w:rsidR="00000000" w:rsidRPr="00000000">
              <w:rPr>
                <w:sz w:val="20"/>
                <w:szCs w:val="20"/>
                <w:rtl w:val="0"/>
              </w:rPr>
              <w:t xml:space="preserve">1 padel court, canopy / floodlighting - </w:t>
            </w:r>
            <w:r w:rsidDel="00000000" w:rsidR="00000000" w:rsidRPr="00000000">
              <w:rPr>
                <w:b w:val="1"/>
                <w:sz w:val="20"/>
                <w:szCs w:val="20"/>
                <w:rtl w:val="0"/>
              </w:rPr>
              <w:t xml:space="preserve">Note</w:t>
            </w:r>
            <w:r w:rsidDel="00000000" w:rsidR="00000000" w:rsidRPr="00000000">
              <w:rPr>
                <w:sz w:val="20"/>
                <w:szCs w:val="20"/>
                <w:rtl w:val="0"/>
              </w:rPr>
              <w:t xml:space="preserve"> SN to review from a lighting and noise perspective pending objection.  Many objections, including BCG</w:t>
            </w:r>
          </w:p>
          <w:p w:rsidR="00000000" w:rsidDel="00000000" w:rsidP="00000000" w:rsidRDefault="00000000" w:rsidRPr="00000000" w14:paraId="000000A0">
            <w:pPr>
              <w:rPr>
                <w:sz w:val="20"/>
                <w:szCs w:val="20"/>
              </w:rPr>
            </w:pPr>
            <w:r w:rsidDel="00000000" w:rsidR="00000000" w:rsidRPr="00000000">
              <w:rPr>
                <w:b w:val="1"/>
                <w:sz w:val="20"/>
                <w:szCs w:val="20"/>
                <w:rtl w:val="0"/>
              </w:rPr>
              <w:t xml:space="preserve">24/01:</w:t>
            </w:r>
            <w:r w:rsidDel="00000000" w:rsidR="00000000" w:rsidRPr="00000000">
              <w:rPr>
                <w:sz w:val="20"/>
                <w:szCs w:val="20"/>
                <w:rtl w:val="0"/>
              </w:rPr>
              <w:t xml:space="preserve"> update, withdrawn from last week’s planning meeting</w:t>
            </w:r>
          </w:p>
          <w:p w:rsidR="00000000" w:rsidDel="00000000" w:rsidP="00000000" w:rsidRDefault="00000000" w:rsidRPr="00000000" w14:paraId="000000A1">
            <w:pPr>
              <w:rPr>
                <w:color w:val="38761d"/>
                <w:sz w:val="20"/>
                <w:szCs w:val="20"/>
              </w:rPr>
            </w:pPr>
            <w:r w:rsidDel="00000000" w:rsidR="00000000" w:rsidRPr="00000000">
              <w:rPr>
                <w:b w:val="1"/>
                <w:color w:val="38761d"/>
                <w:sz w:val="20"/>
                <w:szCs w:val="20"/>
                <w:rtl w:val="0"/>
              </w:rPr>
              <w:t xml:space="preserve">28/02</w:t>
            </w:r>
            <w:r w:rsidDel="00000000" w:rsidR="00000000" w:rsidRPr="00000000">
              <w:rPr>
                <w:color w:val="38761d"/>
                <w:sz w:val="20"/>
                <w:szCs w:val="20"/>
                <w:rtl w:val="0"/>
              </w:rPr>
              <w:t xml:space="preserve">: update, 3 more objections, deferred for more neighbour consultation, including ongoing issues with lights</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A2">
            <w:pPr>
              <w:widowControl w:val="0"/>
              <w:rPr>
                <w:color w:val="38761d"/>
                <w:sz w:val="20"/>
                <w:szCs w:val="20"/>
              </w:rPr>
            </w:pPr>
            <w:r w:rsidDel="00000000" w:rsidR="00000000" w:rsidRPr="00000000">
              <w:rPr>
                <w:color w:val="38761d"/>
                <w:sz w:val="20"/>
                <w:szCs w:val="20"/>
                <w:rtl w:val="0"/>
              </w:rPr>
              <w:t xml:space="preserve">Refused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sz w:val="20"/>
                <w:szCs w:val="20"/>
              </w:rPr>
            </w:pPr>
            <w:r w:rsidDel="00000000" w:rsidR="00000000" w:rsidRPr="00000000">
              <w:rPr>
                <w:sz w:val="20"/>
                <w:szCs w:val="20"/>
                <w:rtl w:val="0"/>
              </w:rPr>
              <w:t xml:space="preserve">112809/CPL/24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sz w:val="20"/>
                <w:szCs w:val="20"/>
              </w:rPr>
            </w:pPr>
            <w:r w:rsidDel="00000000" w:rsidR="00000000" w:rsidRPr="00000000">
              <w:rPr>
                <w:sz w:val="20"/>
                <w:szCs w:val="20"/>
                <w:rtl w:val="0"/>
              </w:rPr>
              <w:t xml:space="preserve">Greengarth, 1 Heald Drive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sz w:val="20"/>
                <w:szCs w:val="20"/>
              </w:rPr>
            </w:pPr>
            <w:r w:rsidDel="00000000" w:rsidR="00000000" w:rsidRPr="00000000">
              <w:rPr>
                <w:sz w:val="20"/>
                <w:szCs w:val="20"/>
                <w:rtl w:val="0"/>
              </w:rPr>
              <w:t xml:space="preserve">alteration of rear wall to install bi-folding doors.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color w:val="38761d"/>
                <w:sz w:val="20"/>
                <w:szCs w:val="20"/>
              </w:rPr>
            </w:pPr>
            <w:r w:rsidDel="00000000" w:rsidR="00000000" w:rsidRPr="00000000">
              <w:rPr>
                <w:color w:val="38761d"/>
                <w:sz w:val="20"/>
                <w:szCs w:val="20"/>
                <w:rtl w:val="0"/>
              </w:rPr>
              <w:t xml:space="preserve">Approved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sz w:val="20"/>
                <w:szCs w:val="20"/>
              </w:rPr>
            </w:pPr>
            <w:r w:rsidDel="00000000" w:rsidR="00000000" w:rsidRPr="00000000">
              <w:rPr>
                <w:sz w:val="20"/>
                <w:szCs w:val="20"/>
                <w:rtl w:val="0"/>
              </w:rPr>
              <w:t xml:space="preserve">112088/FUL/23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sz w:val="20"/>
                <w:szCs w:val="20"/>
              </w:rPr>
            </w:pPr>
            <w:r w:rsidDel="00000000" w:rsidR="00000000" w:rsidRPr="00000000">
              <w:rPr>
                <w:sz w:val="20"/>
                <w:szCs w:val="20"/>
                <w:rtl w:val="0"/>
              </w:rPr>
              <w:t xml:space="preserve">5 Gorsey Lane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sz w:val="20"/>
                <w:szCs w:val="20"/>
              </w:rPr>
            </w:pPr>
            <w:r w:rsidDel="00000000" w:rsidR="00000000" w:rsidRPr="00000000">
              <w:rPr>
                <w:sz w:val="20"/>
                <w:szCs w:val="20"/>
                <w:rtl w:val="0"/>
              </w:rPr>
              <w:t xml:space="preserve">demolition to new house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rPr>
                <w:color w:val="38761d"/>
                <w:sz w:val="20"/>
                <w:szCs w:val="20"/>
              </w:rPr>
            </w:pPr>
            <w:r w:rsidDel="00000000" w:rsidR="00000000" w:rsidRPr="00000000">
              <w:rPr>
                <w:color w:val="38761d"/>
                <w:sz w:val="20"/>
                <w:szCs w:val="20"/>
                <w:rtl w:val="0"/>
              </w:rPr>
              <w:t xml:space="preserve">Refused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sz w:val="20"/>
                <w:szCs w:val="20"/>
              </w:rPr>
            </w:pPr>
            <w:r w:rsidDel="00000000" w:rsidR="00000000" w:rsidRPr="00000000">
              <w:rPr>
                <w:sz w:val="20"/>
                <w:szCs w:val="20"/>
                <w:rtl w:val="0"/>
              </w:rPr>
              <w:t xml:space="preserve">112775/HHA/24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sz w:val="20"/>
                <w:szCs w:val="20"/>
              </w:rPr>
            </w:pPr>
            <w:r w:rsidDel="00000000" w:rsidR="00000000" w:rsidRPr="00000000">
              <w:rPr>
                <w:sz w:val="20"/>
                <w:szCs w:val="20"/>
                <w:rtl w:val="0"/>
              </w:rPr>
              <w:t xml:space="preserve">16 Ash Grove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sz w:val="20"/>
                <w:szCs w:val="20"/>
              </w:rPr>
            </w:pPr>
            <w:r w:rsidDel="00000000" w:rsidR="00000000" w:rsidRPr="00000000">
              <w:rPr>
                <w:sz w:val="20"/>
                <w:szCs w:val="20"/>
                <w:rtl w:val="0"/>
              </w:rPr>
              <w:t xml:space="preserve">conversion of garage and extension (adj to BCA)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rPr>
                <w:color w:val="38761d"/>
                <w:sz w:val="20"/>
                <w:szCs w:val="20"/>
              </w:rPr>
            </w:pPr>
            <w:r w:rsidDel="00000000" w:rsidR="00000000" w:rsidRPr="00000000">
              <w:rPr>
                <w:color w:val="38761d"/>
                <w:sz w:val="20"/>
                <w:szCs w:val="20"/>
                <w:rtl w:val="0"/>
              </w:rPr>
              <w:t xml:space="preserve">Approved</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sz w:val="20"/>
                <w:szCs w:val="20"/>
              </w:rPr>
            </w:pPr>
            <w:r w:rsidDel="00000000" w:rsidR="00000000" w:rsidRPr="00000000">
              <w:rPr>
                <w:sz w:val="20"/>
                <w:szCs w:val="20"/>
                <w:rtl w:val="0"/>
              </w:rPr>
              <w:t xml:space="preserve">112654/HHA/24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sz w:val="20"/>
                <w:szCs w:val="20"/>
              </w:rPr>
            </w:pPr>
            <w:r w:rsidDel="00000000" w:rsidR="00000000" w:rsidRPr="00000000">
              <w:rPr>
                <w:sz w:val="20"/>
                <w:szCs w:val="20"/>
                <w:rtl w:val="0"/>
              </w:rPr>
              <w:t xml:space="preserve">Westholme, 2 The Springs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20"/>
                <w:szCs w:val="20"/>
              </w:rPr>
            </w:pPr>
            <w:r w:rsidDel="00000000" w:rsidR="00000000" w:rsidRPr="00000000">
              <w:rPr>
                <w:sz w:val="20"/>
                <w:szCs w:val="20"/>
                <w:rtl w:val="0"/>
              </w:rPr>
              <w:t xml:space="preserve">Demolition of extension erection of new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0"/>
              <w:rPr>
                <w:color w:val="38761d"/>
                <w:sz w:val="20"/>
                <w:szCs w:val="20"/>
              </w:rPr>
            </w:pPr>
            <w:r w:rsidDel="00000000" w:rsidR="00000000" w:rsidRPr="00000000">
              <w:rPr>
                <w:color w:val="38761d"/>
                <w:sz w:val="20"/>
                <w:szCs w:val="20"/>
                <w:rtl w:val="0"/>
              </w:rPr>
              <w:t xml:space="preserve">Refused</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112805/HHA/24</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Mulberry House, St. Margaret’s Road</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Widening of entrance (60cm), installation of new gate posts and gates</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B6">
            <w:pPr>
              <w:widowControl w:val="0"/>
              <w:rPr>
                <w:color w:val="38761d"/>
                <w:sz w:val="20"/>
                <w:szCs w:val="20"/>
              </w:rPr>
            </w:pPr>
            <w:r w:rsidDel="00000000" w:rsidR="00000000" w:rsidRPr="00000000">
              <w:rPr>
                <w:color w:val="38761d"/>
                <w:sz w:val="20"/>
                <w:szCs w:val="20"/>
                <w:rtl w:val="0"/>
              </w:rPr>
              <w:t xml:space="preserve">Refused</w:t>
            </w:r>
          </w:p>
        </w:tc>
      </w:tr>
    </w:tbl>
    <w:p w:rsidR="00000000" w:rsidDel="00000000" w:rsidP="00000000" w:rsidRDefault="00000000" w:rsidRPr="00000000" w14:paraId="000000B7">
      <w:pPr>
        <w:shd w:fill="ffffff" w:val="clear"/>
        <w:rPr>
          <w:b w:val="1"/>
          <w:sz w:val="20"/>
          <w:szCs w:val="20"/>
          <w:u w:val="single"/>
        </w:rPr>
      </w:pPr>
      <w:r w:rsidDel="00000000" w:rsidR="00000000" w:rsidRPr="00000000">
        <w:rPr>
          <w:rtl w:val="0"/>
        </w:rPr>
      </w:r>
    </w:p>
    <w:p w:rsidR="00000000" w:rsidDel="00000000" w:rsidP="00000000" w:rsidRDefault="00000000" w:rsidRPr="00000000" w14:paraId="000000B8">
      <w:pPr>
        <w:shd w:fill="ffffff" w:val="clear"/>
        <w:rPr>
          <w:sz w:val="20"/>
          <w:szCs w:val="20"/>
        </w:rPr>
      </w:pPr>
      <w:r w:rsidDel="00000000" w:rsidR="00000000" w:rsidRPr="00000000">
        <w:rPr>
          <w:b w:val="1"/>
          <w:sz w:val="20"/>
          <w:szCs w:val="20"/>
          <w:u w:val="single"/>
          <w:rtl w:val="0"/>
        </w:rPr>
        <w:t xml:space="preserve">4. New Planning Applications</w:t>
      </w:r>
      <w:r w:rsidDel="00000000" w:rsidR="00000000" w:rsidRPr="00000000">
        <w:rPr>
          <w:sz w:val="20"/>
          <w:szCs w:val="20"/>
          <w:rtl w:val="0"/>
        </w:rPr>
        <w:t xml:space="preserve">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400"/>
        <w:gridCol w:w="4005"/>
        <w:gridCol w:w="1395"/>
        <w:tblGridChange w:id="0">
          <w:tblGrid>
            <w:gridCol w:w="1560"/>
            <w:gridCol w:w="2400"/>
            <w:gridCol w:w="4005"/>
            <w:gridCol w:w="1395"/>
          </w:tblGrid>
        </w:tblGridChange>
      </w:tblGrid>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B9">
            <w:pPr>
              <w:widowControl w:val="0"/>
              <w:rPr>
                <w:sz w:val="20"/>
                <w:szCs w:val="20"/>
              </w:rPr>
            </w:pPr>
            <w:r w:rsidDel="00000000" w:rsidR="00000000" w:rsidRPr="00000000">
              <w:rPr>
                <w:rFonts w:ascii="Calibri" w:cs="Calibri" w:eastAsia="Calibri" w:hAnsi="Calibri"/>
                <w:color w:val="000000"/>
                <w:rtl w:val="0"/>
              </w:rPr>
              <w:t xml:space="preserve">113337/HHA/24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color w:val="000000"/>
                <w:rtl w:val="0"/>
              </w:rPr>
              <w:t xml:space="preserve">33 Green Courts</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BB">
            <w:pPr>
              <w:widowControl w:val="0"/>
              <w:rPr>
                <w:rFonts w:ascii="Calibri" w:cs="Calibri" w:eastAsia="Calibri" w:hAnsi="Calibri"/>
                <w:color w:val="38761d"/>
              </w:rPr>
            </w:pPr>
            <w:r w:rsidDel="00000000" w:rsidR="00000000" w:rsidRPr="00000000">
              <w:rPr>
                <w:rFonts w:ascii="Calibri" w:cs="Calibri" w:eastAsia="Calibri" w:hAnsi="Calibri"/>
                <w:color w:val="000000"/>
                <w:rtl w:val="0"/>
              </w:rPr>
              <w:t xml:space="preserve">2 storey side extension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BC">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BD">
            <w:pPr>
              <w:widowControl w:val="0"/>
              <w:rPr>
                <w:sz w:val="20"/>
                <w:szCs w:val="20"/>
              </w:rPr>
            </w:pPr>
            <w:r w:rsidDel="00000000" w:rsidR="00000000" w:rsidRPr="00000000">
              <w:rPr>
                <w:rFonts w:ascii="Calibri" w:cs="Calibri" w:eastAsia="Calibri" w:hAnsi="Calibri"/>
                <w:color w:val="000000"/>
                <w:rtl w:val="0"/>
              </w:rPr>
              <w:t xml:space="preserve">113456/CPL/24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BE">
            <w:pPr>
              <w:widowControl w:val="0"/>
              <w:rPr>
                <w:sz w:val="20"/>
                <w:szCs w:val="20"/>
              </w:rPr>
            </w:pPr>
            <w:r w:rsidDel="00000000" w:rsidR="00000000" w:rsidRPr="00000000">
              <w:rPr>
                <w:rFonts w:ascii="Calibri" w:cs="Calibri" w:eastAsia="Calibri" w:hAnsi="Calibri"/>
                <w:color w:val="000000"/>
                <w:rtl w:val="0"/>
              </w:rPr>
              <w:t xml:space="preserve">Parkdale, Dunham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BF">
            <w:pPr>
              <w:widowControl w:val="0"/>
              <w:rPr>
                <w:sz w:val="20"/>
                <w:szCs w:val="20"/>
              </w:rPr>
            </w:pPr>
            <w:r w:rsidDel="00000000" w:rsidR="00000000" w:rsidRPr="00000000">
              <w:rPr>
                <w:rFonts w:ascii="Calibri" w:cs="Calibri" w:eastAsia="Calibri" w:hAnsi="Calibri"/>
                <w:color w:val="000000"/>
                <w:rtl w:val="0"/>
              </w:rPr>
              <w:t xml:space="preserve">2m fence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C0">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C1">
            <w:pPr>
              <w:widowControl w:val="0"/>
              <w:rPr>
                <w:sz w:val="20"/>
                <w:szCs w:val="20"/>
              </w:rPr>
            </w:pPr>
            <w:r w:rsidDel="00000000" w:rsidR="00000000" w:rsidRPr="00000000">
              <w:rPr>
                <w:rFonts w:ascii="Calibri" w:cs="Calibri" w:eastAsia="Calibri" w:hAnsi="Calibri"/>
                <w:color w:val="000000"/>
                <w:rtl w:val="0"/>
              </w:rPr>
              <w:t xml:space="preserve">113458/HHA/24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2">
            <w:pPr>
              <w:widowControl w:val="0"/>
              <w:rPr>
                <w:sz w:val="20"/>
                <w:szCs w:val="20"/>
              </w:rPr>
            </w:pPr>
            <w:r w:rsidDel="00000000" w:rsidR="00000000" w:rsidRPr="00000000">
              <w:rPr>
                <w:rFonts w:ascii="Calibri" w:cs="Calibri" w:eastAsia="Calibri" w:hAnsi="Calibri"/>
                <w:color w:val="000000"/>
                <w:rtl w:val="0"/>
              </w:rPr>
              <w:t xml:space="preserve">1 Beechfield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3">
            <w:pPr>
              <w:widowControl w:val="0"/>
              <w:rPr>
                <w:sz w:val="20"/>
                <w:szCs w:val="20"/>
              </w:rPr>
            </w:pPr>
            <w:r w:rsidDel="00000000" w:rsidR="00000000" w:rsidRPr="00000000">
              <w:rPr>
                <w:rFonts w:ascii="Calibri" w:cs="Calibri" w:eastAsia="Calibri" w:hAnsi="Calibri"/>
                <w:color w:val="000000"/>
                <w:rtl w:val="0"/>
              </w:rPr>
              <w:t xml:space="preserve">widening of driveway / reconstruction of wall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C4">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C5">
            <w:pPr>
              <w:widowControl w:val="0"/>
              <w:rPr>
                <w:sz w:val="20"/>
                <w:szCs w:val="20"/>
              </w:rPr>
            </w:pPr>
            <w:r w:rsidDel="00000000" w:rsidR="00000000" w:rsidRPr="00000000">
              <w:rPr>
                <w:rFonts w:ascii="Calibri" w:cs="Calibri" w:eastAsia="Calibri" w:hAnsi="Calibri"/>
                <w:color w:val="000000"/>
                <w:rtl w:val="0"/>
              </w:rPr>
              <w:t xml:space="preserve">113532/HHA/24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6">
            <w:pPr>
              <w:widowControl w:val="0"/>
              <w:rPr>
                <w:sz w:val="20"/>
                <w:szCs w:val="20"/>
              </w:rPr>
            </w:pPr>
            <w:r w:rsidDel="00000000" w:rsidR="00000000" w:rsidRPr="00000000">
              <w:rPr>
                <w:rFonts w:ascii="Calibri" w:cs="Calibri" w:eastAsia="Calibri" w:hAnsi="Calibri"/>
                <w:color w:val="000000"/>
                <w:rtl w:val="0"/>
              </w:rPr>
              <w:t xml:space="preserve">4 Westwood, St Margarets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7">
            <w:pPr>
              <w:widowControl w:val="0"/>
              <w:rPr>
                <w:sz w:val="20"/>
                <w:szCs w:val="20"/>
              </w:rPr>
            </w:pPr>
            <w:r w:rsidDel="00000000" w:rsidR="00000000" w:rsidRPr="00000000">
              <w:rPr>
                <w:rFonts w:ascii="Calibri" w:cs="Calibri" w:eastAsia="Calibri" w:hAnsi="Calibri"/>
                <w:color w:val="000000"/>
                <w:rtl w:val="0"/>
              </w:rPr>
              <w:t xml:space="preserve">carport to internal space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C8">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C9">
            <w:pPr>
              <w:widowControl w:val="0"/>
              <w:rPr>
                <w:sz w:val="20"/>
                <w:szCs w:val="20"/>
              </w:rPr>
            </w:pPr>
            <w:r w:rsidDel="00000000" w:rsidR="00000000" w:rsidRPr="00000000">
              <w:rPr>
                <w:rFonts w:ascii="Calibri" w:cs="Calibri" w:eastAsia="Calibri" w:hAnsi="Calibri"/>
                <w:color w:val="000000"/>
                <w:rtl w:val="0"/>
              </w:rPr>
              <w:t xml:space="preserve">113556/HHA/24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A">
            <w:pPr>
              <w:widowControl w:val="0"/>
              <w:rPr>
                <w:sz w:val="20"/>
                <w:szCs w:val="20"/>
              </w:rPr>
            </w:pPr>
            <w:r w:rsidDel="00000000" w:rsidR="00000000" w:rsidRPr="00000000">
              <w:rPr>
                <w:rFonts w:ascii="Calibri" w:cs="Calibri" w:eastAsia="Calibri" w:hAnsi="Calibri"/>
                <w:color w:val="000000"/>
                <w:rtl w:val="0"/>
              </w:rPr>
              <w:t xml:space="preserve">Robinswood, 35 Cavendish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B">
            <w:pPr>
              <w:widowControl w:val="0"/>
              <w:rPr>
                <w:sz w:val="20"/>
                <w:szCs w:val="20"/>
              </w:rPr>
            </w:pPr>
            <w:r w:rsidDel="00000000" w:rsidR="00000000" w:rsidRPr="00000000">
              <w:rPr>
                <w:rFonts w:ascii="Calibri" w:cs="Calibri" w:eastAsia="Calibri" w:hAnsi="Calibri"/>
                <w:color w:val="000000"/>
                <w:rtl w:val="0"/>
              </w:rPr>
              <w:t xml:space="preserve">new single storey garage, old garage to living space.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CC">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CD">
            <w:pPr>
              <w:widowControl w:val="0"/>
              <w:rPr>
                <w:sz w:val="20"/>
                <w:szCs w:val="20"/>
              </w:rPr>
            </w:pPr>
            <w:r w:rsidDel="00000000" w:rsidR="00000000" w:rsidRPr="00000000">
              <w:rPr>
                <w:rFonts w:ascii="Calibri" w:cs="Calibri" w:eastAsia="Calibri" w:hAnsi="Calibri"/>
                <w:color w:val="000000"/>
                <w:rtl w:val="0"/>
              </w:rPr>
              <w:t xml:space="preserve">113490/HHA/24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E">
            <w:pPr>
              <w:widowControl w:val="0"/>
              <w:rPr>
                <w:sz w:val="20"/>
                <w:szCs w:val="20"/>
              </w:rPr>
            </w:pPr>
            <w:r w:rsidDel="00000000" w:rsidR="00000000" w:rsidRPr="00000000">
              <w:rPr>
                <w:rFonts w:ascii="Calibri" w:cs="Calibri" w:eastAsia="Calibri" w:hAnsi="Calibri"/>
                <w:color w:val="000000"/>
                <w:rtl w:val="0"/>
              </w:rPr>
              <w:t xml:space="preserve">5 Higher Downs</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CF">
            <w:pPr>
              <w:widowControl w:val="0"/>
              <w:rPr>
                <w:sz w:val="20"/>
                <w:szCs w:val="20"/>
              </w:rPr>
            </w:pPr>
            <w:r w:rsidDel="00000000" w:rsidR="00000000" w:rsidRPr="00000000">
              <w:rPr>
                <w:rFonts w:ascii="Calibri" w:cs="Calibri" w:eastAsia="Calibri" w:hAnsi="Calibri"/>
                <w:color w:val="000000"/>
                <w:rtl w:val="0"/>
              </w:rPr>
              <w:t xml:space="preserve">2 storey side and rear extension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D0">
            <w:pPr>
              <w:widowControl w:val="0"/>
              <w:rPr>
                <w:color w:val="38761d"/>
                <w:sz w:val="20"/>
                <w:szCs w:val="20"/>
              </w:rPr>
            </w:pPr>
            <w:r w:rsidDel="00000000" w:rsidR="00000000" w:rsidRPr="00000000">
              <w:rPr>
                <w:color w:val="38761d"/>
                <w:sz w:val="20"/>
                <w:szCs w:val="20"/>
                <w:rtl w:val="0"/>
              </w:rPr>
              <w:t xml:space="preserve">New – neighbour objection that it will damage symmetry </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D1">
            <w:pPr>
              <w:widowControl w:val="0"/>
              <w:rPr>
                <w:sz w:val="20"/>
                <w:szCs w:val="20"/>
              </w:rPr>
            </w:pPr>
            <w:r w:rsidDel="00000000" w:rsidR="00000000" w:rsidRPr="00000000">
              <w:rPr>
                <w:rFonts w:ascii="Calibri" w:cs="Calibri" w:eastAsia="Calibri" w:hAnsi="Calibri"/>
                <w:color w:val="000000"/>
                <w:rtl w:val="0"/>
              </w:rPr>
              <w:t xml:space="preserve">113625/HHA/24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D2">
            <w:pPr>
              <w:widowControl w:val="0"/>
              <w:rPr>
                <w:sz w:val="20"/>
                <w:szCs w:val="20"/>
              </w:rPr>
            </w:pPr>
            <w:r w:rsidDel="00000000" w:rsidR="00000000" w:rsidRPr="00000000">
              <w:rPr>
                <w:rFonts w:ascii="Calibri" w:cs="Calibri" w:eastAsia="Calibri" w:hAnsi="Calibri"/>
                <w:color w:val="000000"/>
                <w:rtl w:val="0"/>
              </w:rPr>
              <w:t xml:space="preserve">Donnington, 32 Grange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D3">
            <w:pPr>
              <w:widowControl w:val="0"/>
              <w:rPr>
                <w:rFonts w:ascii="Calibri" w:cs="Calibri" w:eastAsia="Calibri" w:hAnsi="Calibri"/>
                <w:color w:val="38761d"/>
              </w:rPr>
            </w:pPr>
            <w:r w:rsidDel="00000000" w:rsidR="00000000" w:rsidRPr="00000000">
              <w:rPr>
                <w:rFonts w:ascii="Calibri" w:cs="Calibri" w:eastAsia="Calibri" w:hAnsi="Calibri"/>
                <w:color w:val="000000"/>
                <w:rtl w:val="0"/>
              </w:rPr>
              <w:t xml:space="preserve">Demolish garage and erect single storey side extension replace windows, wider vehicular access and new wider gate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D4">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D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113826/HHA/24</w:t>
            </w:r>
          </w:p>
        </w:tc>
        <w:tc>
          <w:tcPr>
            <w:tcMar>
              <w:top w:w="20.0" w:type="dxa"/>
              <w:left w:w="20.0" w:type="dxa"/>
              <w:bottom w:w="100.0" w:type="dxa"/>
              <w:right w:w="20.0" w:type="dxa"/>
            </w:tcMar>
          </w:tcPr>
          <w:p w:rsidR="00000000" w:rsidDel="00000000" w:rsidP="00000000" w:rsidRDefault="00000000" w:rsidRPr="00000000" w14:paraId="000000D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Chesham Place</w:t>
            </w:r>
          </w:p>
        </w:tc>
        <w:tc>
          <w:tcPr>
            <w:tcMar>
              <w:top w:w="20.0" w:type="dxa"/>
              <w:left w:w="20.0" w:type="dxa"/>
              <w:bottom w:w="100.0" w:type="dxa"/>
              <w:right w:w="20.0" w:type="dxa"/>
            </w:tcMar>
          </w:tcPr>
          <w:p w:rsidR="00000000" w:rsidDel="00000000" w:rsidP="00000000" w:rsidRDefault="00000000" w:rsidRPr="00000000" w14:paraId="000000D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Widen gate significantly</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D8">
            <w:pPr>
              <w:widowControl w:val="0"/>
              <w:rPr>
                <w:color w:val="38761d"/>
                <w:sz w:val="20"/>
                <w:szCs w:val="20"/>
              </w:rPr>
            </w:pPr>
            <w:r w:rsidDel="00000000" w:rsidR="00000000" w:rsidRPr="00000000">
              <w:rPr>
                <w:color w:val="38761d"/>
                <w:sz w:val="20"/>
                <w:szCs w:val="20"/>
                <w:rtl w:val="0"/>
              </w:rPr>
              <w:t xml:space="preserve">New – Sue to review and comment on tree impact grounds</w:t>
            </w:r>
          </w:p>
        </w:tc>
      </w:tr>
    </w:tbl>
    <w:p w:rsidR="00000000" w:rsidDel="00000000" w:rsidP="00000000" w:rsidRDefault="00000000" w:rsidRPr="00000000" w14:paraId="000000D9">
      <w:pPr>
        <w:shd w:fill="ffffff" w:val="clear"/>
        <w:jc w:val="both"/>
        <w:rPr>
          <w:b w:val="1"/>
          <w:sz w:val="20"/>
          <w:szCs w:val="20"/>
          <w:u w:val="single"/>
        </w:rPr>
      </w:pPr>
      <w:r w:rsidDel="00000000" w:rsidR="00000000" w:rsidRPr="00000000">
        <w:rPr>
          <w:rtl w:val="0"/>
        </w:rPr>
      </w:r>
    </w:p>
    <w:p w:rsidR="00000000" w:rsidDel="00000000" w:rsidP="00000000" w:rsidRDefault="00000000" w:rsidRPr="00000000" w14:paraId="000000DA">
      <w:pPr>
        <w:shd w:fill="ffffff" w:val="clear"/>
        <w:jc w:val="both"/>
        <w:rPr>
          <w:b w:val="1"/>
          <w:sz w:val="20"/>
          <w:szCs w:val="20"/>
        </w:rPr>
      </w:pPr>
      <w:r w:rsidDel="00000000" w:rsidR="00000000" w:rsidRPr="00000000">
        <w:rPr>
          <w:b w:val="1"/>
          <w:sz w:val="20"/>
          <w:szCs w:val="20"/>
          <w:u w:val="single"/>
          <w:rtl w:val="0"/>
        </w:rPr>
        <w:t xml:space="preserve">5. Enforcement</w:t>
      </w:r>
      <w:r w:rsidDel="00000000" w:rsidR="00000000" w:rsidRPr="00000000">
        <w:rPr>
          <w:b w:val="1"/>
          <w:sz w:val="20"/>
          <w:szCs w:val="20"/>
          <w:rtl w:val="0"/>
        </w:rPr>
        <w:t xml:space="preserve"> </w:t>
      </w:r>
    </w:p>
    <w:p w:rsidR="00000000" w:rsidDel="00000000" w:rsidP="00000000" w:rsidRDefault="00000000" w:rsidRPr="00000000" w14:paraId="000000DB">
      <w:pPr>
        <w:shd w:fill="ffffff" w:val="clear"/>
        <w:jc w:val="both"/>
        <w:rPr>
          <w:sz w:val="20"/>
          <w:szCs w:val="20"/>
        </w:rPr>
      </w:pPr>
      <w:r w:rsidDel="00000000" w:rsidR="00000000" w:rsidRPr="00000000">
        <w:rPr>
          <w:sz w:val="20"/>
          <w:szCs w:val="20"/>
          <w:rtl w:val="0"/>
        </w:rPr>
        <w:t xml:space="preserve">Nothing new this month.</w:t>
      </w:r>
    </w:p>
    <w:p w:rsidR="00000000" w:rsidDel="00000000" w:rsidP="00000000" w:rsidRDefault="00000000" w:rsidRPr="00000000" w14:paraId="000000DC">
      <w:pPr>
        <w:shd w:fill="ffffff" w:val="clear"/>
        <w:jc w:val="both"/>
        <w:rPr>
          <w:sz w:val="20"/>
          <w:szCs w:val="20"/>
        </w:rPr>
      </w:pPr>
      <w:r w:rsidDel="00000000" w:rsidR="00000000" w:rsidRPr="00000000">
        <w:rPr>
          <w:sz w:val="20"/>
          <w:szCs w:val="20"/>
          <w:rtl w:val="0"/>
        </w:rPr>
        <w:t xml:space="preserve">No update on enforcement request for school banners.</w:t>
      </w:r>
    </w:p>
    <w:p w:rsidR="00000000" w:rsidDel="00000000" w:rsidP="00000000" w:rsidRDefault="00000000" w:rsidRPr="00000000" w14:paraId="000000DD">
      <w:pPr>
        <w:shd w:fill="ffffff" w:val="clear"/>
        <w:rPr>
          <w:b w:val="1"/>
          <w:sz w:val="20"/>
          <w:szCs w:val="20"/>
          <w:u w:val="single"/>
        </w:rPr>
      </w:pPr>
      <w:r w:rsidDel="00000000" w:rsidR="00000000" w:rsidRPr="00000000">
        <w:rPr>
          <w:rtl w:val="0"/>
        </w:rPr>
      </w:r>
    </w:p>
    <w:p w:rsidR="00000000" w:rsidDel="00000000" w:rsidP="00000000" w:rsidRDefault="00000000" w:rsidRPr="00000000" w14:paraId="000000DE">
      <w:pPr>
        <w:shd w:fill="ffffff" w:val="clear"/>
        <w:rPr>
          <w:b w:val="1"/>
          <w:sz w:val="20"/>
          <w:szCs w:val="20"/>
          <w:u w:val="single"/>
        </w:rPr>
      </w:pPr>
      <w:r w:rsidDel="00000000" w:rsidR="00000000" w:rsidRPr="00000000">
        <w:rPr>
          <w:b w:val="1"/>
          <w:sz w:val="20"/>
          <w:szCs w:val="20"/>
          <w:u w:val="single"/>
          <w:rtl w:val="0"/>
        </w:rPr>
        <w:t xml:space="preserve">6. New Tree Applications Since Last Meeting</w:t>
      </w:r>
      <w:r w:rsidDel="00000000" w:rsidR="00000000" w:rsidRPr="00000000">
        <w:rPr>
          <w:sz w:val="20"/>
          <w:szCs w:val="20"/>
          <w:rtl w:val="0"/>
        </w:rPr>
        <w:t xml:space="preserve"> </w:t>
      </w:r>
      <w:r w:rsidDel="00000000" w:rsidR="00000000" w:rsidRPr="00000000">
        <w:rPr>
          <w:rtl w:val="0"/>
        </w:rPr>
      </w:r>
    </w:p>
    <w:tbl>
      <w:tblPr>
        <w:tblStyle w:val="Table5"/>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20"/>
        <w:gridCol w:w="2445"/>
        <w:gridCol w:w="3990"/>
        <w:gridCol w:w="1365"/>
        <w:tblGridChange w:id="0">
          <w:tblGrid>
            <w:gridCol w:w="1620"/>
            <w:gridCol w:w="2445"/>
            <w:gridCol w:w="3990"/>
            <w:gridCol w:w="1365"/>
          </w:tblGrid>
        </w:tblGridChange>
      </w:tblGrid>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DF">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113460/S211/24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color w:val="000000"/>
                <w:rtl w:val="0"/>
              </w:rPr>
              <w:t xml:space="preserve">Hanson House, 3 Parklands, Devisdale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BCA works to trees</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E2">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E3">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113595/S211/24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color w:val="000000"/>
                <w:rtl w:val="0"/>
              </w:rPr>
              <w:t xml:space="preserve">Vine House, 29 East Downs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color w:val="000000"/>
                <w:rtl w:val="0"/>
              </w:rPr>
              <w:t xml:space="preserve">BCA works to + felling 1 ash.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E6">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E7">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113606/S211/24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color w:val="000000"/>
                <w:rtl w:val="0"/>
              </w:rPr>
              <w:t xml:space="preserve">14 West Lynn, Devisdale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color w:val="000000"/>
                <w:rtl w:val="0"/>
              </w:rPr>
              <w:t xml:space="preserve">works to + felling 2 birch, 2 sycamour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EA">
            <w:pPr>
              <w:widowControl w:val="0"/>
              <w:rPr>
                <w:color w:val="38761d"/>
                <w:sz w:val="20"/>
                <w:szCs w:val="20"/>
              </w:rPr>
            </w:pPr>
            <w:r w:rsidDel="00000000" w:rsidR="00000000" w:rsidRPr="00000000">
              <w:rPr>
                <w:color w:val="38761d"/>
                <w:sz w:val="20"/>
                <w:szCs w:val="20"/>
                <w:rtl w:val="0"/>
              </w:rPr>
              <w:t xml:space="preserve">New – Sue to visit and object as impact is only to fence panel</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EB">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113647/TPO/24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color w:val="000000"/>
                <w:rtl w:val="0"/>
              </w:rPr>
              <w:t xml:space="preserve">1 Woodlands, Bonville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color w:val="000000"/>
                <w:rtl w:val="0"/>
              </w:rPr>
              <w:t xml:space="preserve">DCA works to TPO 076 felling 2 oaks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EE">
            <w:pPr>
              <w:widowControl w:val="0"/>
              <w:rPr>
                <w:color w:val="38761d"/>
                <w:sz w:val="20"/>
                <w:szCs w:val="20"/>
              </w:rPr>
            </w:pPr>
            <w:r w:rsidDel="00000000" w:rsidR="00000000" w:rsidRPr="00000000">
              <w:rPr>
                <w:color w:val="38761d"/>
                <w:sz w:val="20"/>
                <w:szCs w:val="20"/>
                <w:rtl w:val="0"/>
              </w:rPr>
              <w:t xml:space="preserve">New – Sue to object</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EF">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113682/S211/24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color w:val="000000"/>
                <w:rtl w:val="0"/>
              </w:rPr>
              <w:t xml:space="preserve">Flat 1 Morningside, 15 Highgate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color w:val="000000"/>
                <w:rtl w:val="0"/>
              </w:rPr>
              <w:t xml:space="preserve">DCA works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F2">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F3">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113577/S211/24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color w:val="000000"/>
                <w:rtl w:val="0"/>
              </w:rPr>
              <w:t xml:space="preserve">Dunham House, Charcoal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color w:val="000000"/>
                <w:rtl w:val="0"/>
              </w:rPr>
              <w:t xml:space="preserve">DCA works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F6">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F7">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113709/S211/24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color w:val="000000"/>
                <w:rtl w:val="0"/>
              </w:rPr>
              <w:t xml:space="preserve">29 The Firs</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color w:val="000000"/>
                <w:rtl w:val="0"/>
              </w:rPr>
              <w:t xml:space="preserve">BCA works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FA">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FB">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113729/S211/24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color w:val="000000"/>
                <w:rtl w:val="0"/>
              </w:rPr>
              <w:t xml:space="preserve">Evenholme Flats, Green Walk</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0FD">
            <w:pPr>
              <w:widowControl w:val="0"/>
              <w:rPr>
                <w:rFonts w:ascii="Calibri" w:cs="Calibri" w:eastAsia="Calibri" w:hAnsi="Calibri"/>
              </w:rPr>
            </w:pPr>
            <w:r w:rsidDel="00000000" w:rsidR="00000000" w:rsidRPr="00000000">
              <w:rPr>
                <w:rFonts w:ascii="Calibri" w:cs="Calibri" w:eastAsia="Calibri" w:hAnsi="Calibri"/>
                <w:color w:val="000000"/>
                <w:rtl w:val="0"/>
              </w:rPr>
              <w:t xml:space="preserve">DCA works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0FE">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0FF">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113733/S211/24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color w:val="000000"/>
                <w:rtl w:val="0"/>
              </w:rPr>
              <w:t xml:space="preserve">Parkgate Cottage, 3 Highgate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color w:val="000000"/>
                <w:rtl w:val="0"/>
              </w:rPr>
              <w:t xml:space="preserve">DCA felling 1 chestnut, 1 holly, 1 goat willow, + works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102">
            <w:pPr>
              <w:widowControl w:val="0"/>
              <w:rPr>
                <w:color w:val="38761d"/>
                <w:sz w:val="20"/>
                <w:szCs w:val="20"/>
              </w:rPr>
            </w:pPr>
            <w:r w:rsidDel="00000000" w:rsidR="00000000" w:rsidRPr="00000000">
              <w:rPr>
                <w:color w:val="38761d"/>
                <w:sz w:val="20"/>
                <w:szCs w:val="20"/>
                <w:rtl w:val="0"/>
              </w:rPr>
              <w:t xml:space="preserve">New</w:t>
            </w:r>
          </w:p>
        </w:tc>
      </w:tr>
      <w:tr>
        <w:trPr>
          <w:cantSplit w:val="0"/>
          <w:trHeight w:val="400" w:hRule="atLeast"/>
          <w:tblHeader w:val="0"/>
        </w:trPr>
        <w:tc>
          <w:tcPr>
            <w:tcMar>
              <w:top w:w="20.0" w:type="dxa"/>
              <w:left w:w="20.0" w:type="dxa"/>
              <w:bottom w:w="100.0" w:type="dxa"/>
              <w:right w:w="20.0" w:type="dxa"/>
            </w:tcMar>
          </w:tcPr>
          <w:p w:rsidR="00000000" w:rsidDel="00000000" w:rsidP="00000000" w:rsidRDefault="00000000" w:rsidRPr="00000000" w14:paraId="00000103">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113755/S211/24</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color w:val="000000"/>
                <w:rtl w:val="0"/>
              </w:rPr>
              <w:t xml:space="preserve">Farley Lodge, 23 Cavendish Road</w:t>
            </w:r>
            <w:r w:rsidDel="00000000" w:rsidR="00000000" w:rsidRPr="00000000">
              <w:rPr>
                <w:rtl w:val="0"/>
              </w:rPr>
            </w:r>
          </w:p>
        </w:tc>
        <w:tc>
          <w:tcPr>
            <w:tcMar>
              <w:top w:w="20.0" w:type="dxa"/>
              <w:left w:w="20.0" w:type="dxa"/>
              <w:bottom w:w="100.0" w:type="dxa"/>
              <w:right w:w="20.0" w:type="dxa"/>
            </w:tcMar>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color w:val="000000"/>
                <w:rtl w:val="0"/>
              </w:rPr>
              <w:t xml:space="preserve">Downs CA? removal of 2 holly 1 birch + works.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tcPr>
          <w:p w:rsidR="00000000" w:rsidDel="00000000" w:rsidP="00000000" w:rsidRDefault="00000000" w:rsidRPr="00000000" w14:paraId="00000106">
            <w:pPr>
              <w:widowControl w:val="0"/>
              <w:rPr>
                <w:color w:val="38761d"/>
                <w:sz w:val="20"/>
                <w:szCs w:val="20"/>
              </w:rPr>
            </w:pPr>
            <w:r w:rsidDel="00000000" w:rsidR="00000000" w:rsidRPr="00000000">
              <w:rPr>
                <w:color w:val="38761d"/>
                <w:sz w:val="20"/>
                <w:szCs w:val="20"/>
                <w:rtl w:val="0"/>
              </w:rPr>
              <w:t xml:space="preserve">New</w:t>
            </w:r>
          </w:p>
        </w:tc>
      </w:tr>
    </w:tbl>
    <w:p w:rsidR="00000000" w:rsidDel="00000000" w:rsidP="00000000" w:rsidRDefault="00000000" w:rsidRPr="00000000" w14:paraId="00000107">
      <w:pPr>
        <w:shd w:fill="ffffff" w:val="clear"/>
        <w:rPr>
          <w:sz w:val="20"/>
          <w:szCs w:val="20"/>
        </w:rPr>
      </w:pPr>
      <w:r w:rsidDel="00000000" w:rsidR="00000000" w:rsidRPr="00000000">
        <w:rPr>
          <w:b w:val="1"/>
          <w:sz w:val="20"/>
          <w:szCs w:val="20"/>
          <w:u w:val="single"/>
          <w:rtl w:val="0"/>
        </w:rPr>
        <w:t xml:space="preserve">7. Traffic, Highways and Street Lighting</w:t>
      </w:r>
      <w:r w:rsidDel="00000000" w:rsidR="00000000" w:rsidRPr="00000000">
        <w:rPr>
          <w:sz w:val="20"/>
          <w:szCs w:val="20"/>
          <w:rtl w:val="0"/>
        </w:rPr>
        <w:t xml:space="preserve"> </w:t>
      </w:r>
    </w:p>
    <w:p w:rsidR="00000000" w:rsidDel="00000000" w:rsidP="00000000" w:rsidRDefault="00000000" w:rsidRPr="00000000" w14:paraId="00000108">
      <w:pPr>
        <w:shd w:fill="ffffff" w:val="clear"/>
        <w:rPr>
          <w:sz w:val="20"/>
          <w:szCs w:val="20"/>
        </w:rPr>
      </w:pPr>
      <w:r w:rsidDel="00000000" w:rsidR="00000000" w:rsidRPr="00000000">
        <w:rPr>
          <w:color w:val="196b24"/>
          <w:sz w:val="20"/>
          <w:szCs w:val="20"/>
          <w:rtl w:val="0"/>
        </w:rPr>
        <w:t xml:space="preserve">New:</w:t>
      </w:r>
      <w:r w:rsidDel="00000000" w:rsidR="00000000" w:rsidRPr="00000000">
        <w:rPr>
          <w:sz w:val="20"/>
          <w:szCs w:val="20"/>
          <w:rtl w:val="0"/>
        </w:rPr>
        <w:t xml:space="preserve"> Traffic monitoring in place in Bentinck / Woodville area – presumably following recent Regent Road and St Margaret’s Road works.</w:t>
      </w:r>
    </w:p>
    <w:p w:rsidR="00000000" w:rsidDel="00000000" w:rsidP="00000000" w:rsidRDefault="00000000" w:rsidRPr="00000000" w14:paraId="00000109">
      <w:pPr>
        <w:shd w:fill="ffffff" w:val="clear"/>
        <w:rPr>
          <w:color w:val="4ea72e"/>
          <w:sz w:val="20"/>
          <w:szCs w:val="20"/>
        </w:rPr>
      </w:pPr>
      <w:r w:rsidDel="00000000" w:rsidR="00000000" w:rsidRPr="00000000">
        <w:rPr>
          <w:sz w:val="20"/>
          <w:szCs w:val="20"/>
          <w:rtl w:val="0"/>
        </w:rPr>
        <w:t xml:space="preserve">Need to keep impact of A56 crossing under review.  Many complaints.  LH turns into and from St Margaret’s Rd for coaches are now very tight.  Coaches are waiting in Cavendish Rd, obscuring visibility of school crossing -</w:t>
      </w:r>
      <w:r w:rsidDel="00000000" w:rsidR="00000000" w:rsidRPr="00000000">
        <w:rPr>
          <w:color w:val="4ea72e"/>
          <w:sz w:val="20"/>
          <w:szCs w:val="20"/>
          <w:rtl w:val="0"/>
        </w:rPr>
        <w:t xml:space="preserve"> carried forward.  </w:t>
      </w:r>
      <w:r w:rsidDel="00000000" w:rsidR="00000000" w:rsidRPr="00000000">
        <w:rPr>
          <w:color w:val="000000"/>
          <w:sz w:val="20"/>
          <w:szCs w:val="20"/>
          <w:rtl w:val="0"/>
        </w:rPr>
        <w:t xml:space="preserve">NB.  A new pedestrian island has now been installed on the A56 for those crossing at the end of Green Walk - a huge safety improvement for walkers to Dunham Massey!</w:t>
      </w:r>
      <w:r w:rsidDel="00000000" w:rsidR="00000000" w:rsidRPr="00000000">
        <w:rPr>
          <w:rtl w:val="0"/>
        </w:rPr>
      </w:r>
    </w:p>
    <w:p w:rsidR="00000000" w:rsidDel="00000000" w:rsidP="00000000" w:rsidRDefault="00000000" w:rsidRPr="00000000" w14:paraId="0000010A">
      <w:pPr>
        <w:shd w:fill="ffffff" w:val="clear"/>
        <w:rPr>
          <w:b w:val="1"/>
          <w:sz w:val="20"/>
          <w:szCs w:val="20"/>
          <w:u w:val="single"/>
        </w:rPr>
      </w:pPr>
      <w:r w:rsidDel="00000000" w:rsidR="00000000" w:rsidRPr="00000000">
        <w:rPr>
          <w:rtl w:val="0"/>
        </w:rPr>
      </w:r>
    </w:p>
    <w:p w:rsidR="00000000" w:rsidDel="00000000" w:rsidP="00000000" w:rsidRDefault="00000000" w:rsidRPr="00000000" w14:paraId="0000010B">
      <w:pPr>
        <w:shd w:fill="ffffff" w:val="clear"/>
        <w:rPr>
          <w:sz w:val="20"/>
          <w:szCs w:val="20"/>
        </w:rPr>
      </w:pPr>
      <w:r w:rsidDel="00000000" w:rsidR="00000000" w:rsidRPr="00000000">
        <w:rPr>
          <w:b w:val="1"/>
          <w:sz w:val="20"/>
          <w:szCs w:val="20"/>
          <w:u w:val="single"/>
          <w:rtl w:val="0"/>
        </w:rPr>
        <w:t xml:space="preserve">8. Planning Proposals from outside Bowdon</w:t>
      </w:r>
      <w:r w:rsidDel="00000000" w:rsidR="00000000" w:rsidRPr="00000000">
        <w:rPr>
          <w:sz w:val="20"/>
          <w:szCs w:val="20"/>
          <w:rtl w:val="0"/>
        </w:rPr>
        <w:t xml:space="preserve"> </w:t>
      </w:r>
    </w:p>
    <w:p w:rsidR="00000000" w:rsidDel="00000000" w:rsidP="00000000" w:rsidRDefault="00000000" w:rsidRPr="00000000" w14:paraId="0000010C">
      <w:pPr>
        <w:shd w:fill="ffffff" w:val="clear"/>
        <w:rPr>
          <w:sz w:val="20"/>
          <w:szCs w:val="20"/>
        </w:rPr>
      </w:pPr>
      <w:r w:rsidDel="00000000" w:rsidR="00000000" w:rsidRPr="00000000">
        <w:rPr>
          <w:b w:val="1"/>
          <w:sz w:val="20"/>
          <w:szCs w:val="20"/>
          <w:rtl w:val="0"/>
        </w:rPr>
        <w:t xml:space="preserve">Airport </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no update from airport</w:t>
      </w:r>
    </w:p>
    <w:p w:rsidR="00000000" w:rsidDel="00000000" w:rsidP="00000000" w:rsidRDefault="00000000" w:rsidRPr="00000000" w14:paraId="0000010D">
      <w:pPr>
        <w:shd w:fill="ffffff" w:val="clear"/>
        <w:rPr>
          <w:sz w:val="20"/>
          <w:szCs w:val="20"/>
        </w:rPr>
      </w:pPr>
      <w:r w:rsidDel="00000000" w:rsidR="00000000" w:rsidRPr="00000000">
        <w:rPr>
          <w:sz w:val="20"/>
          <w:szCs w:val="20"/>
          <w:rtl w:val="0"/>
        </w:rPr>
        <w:t xml:space="preserve">Neil suggested that we take some sample hours to track via Flight Radar – Neil to update group next meeting</w:t>
      </w:r>
    </w:p>
    <w:p w:rsidR="00000000" w:rsidDel="00000000" w:rsidP="00000000" w:rsidRDefault="00000000" w:rsidRPr="00000000" w14:paraId="0000010E">
      <w:pPr>
        <w:shd w:fill="ffffff" w:val="clear"/>
        <w:rPr>
          <w:sz w:val="20"/>
          <w:szCs w:val="20"/>
        </w:rPr>
      </w:pPr>
      <w:r w:rsidDel="00000000" w:rsidR="00000000" w:rsidRPr="00000000">
        <w:rPr>
          <w:b w:val="1"/>
          <w:sz w:val="20"/>
          <w:szCs w:val="20"/>
          <w:rtl w:val="0"/>
        </w:rPr>
        <w:t xml:space="preserve">HS2</w:t>
      </w:r>
      <w:r w:rsidDel="00000000" w:rsidR="00000000" w:rsidRPr="00000000">
        <w:rPr>
          <w:sz w:val="20"/>
          <w:szCs w:val="20"/>
          <w:rtl w:val="0"/>
        </w:rPr>
        <w:t xml:space="preserve"> (alternative schemes) - no update – await outcome of general election </w:t>
      </w:r>
    </w:p>
    <w:p w:rsidR="00000000" w:rsidDel="00000000" w:rsidP="00000000" w:rsidRDefault="00000000" w:rsidRPr="00000000" w14:paraId="0000010F">
      <w:pPr>
        <w:shd w:fill="ffffff" w:val="clear"/>
        <w:rPr>
          <w:b w:val="1"/>
          <w:sz w:val="20"/>
          <w:szCs w:val="20"/>
        </w:rPr>
      </w:pPr>
      <w:r w:rsidDel="00000000" w:rsidR="00000000" w:rsidRPr="00000000">
        <w:rPr>
          <w:b w:val="1"/>
          <w:sz w:val="20"/>
          <w:szCs w:val="20"/>
          <w:rtl w:val="0"/>
        </w:rPr>
        <w:t xml:space="preserve">Tatton Motorway Service Station Ref 22/0872M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10">
      <w:pPr>
        <w:shd w:fill="ffffff" w:val="clear"/>
        <w:rPr>
          <w:b w:val="1"/>
          <w:color w:val="1155cc"/>
          <w:sz w:val="20"/>
          <w:szCs w:val="20"/>
          <w:u w:val="single"/>
        </w:rPr>
      </w:pPr>
      <w:hyperlink r:id="rId9">
        <w:r w:rsidDel="00000000" w:rsidR="00000000" w:rsidRPr="00000000">
          <w:rPr>
            <w:b w:val="1"/>
            <w:color w:val="1155cc"/>
            <w:sz w:val="20"/>
            <w:szCs w:val="20"/>
            <w:u w:val="single"/>
            <w:rtl w:val="0"/>
          </w:rPr>
          <w:t xml:space="preserve">https://www.messengernewspapers.co.uk/news/24270265.tebay-style-m56-service-station-objectors-not-giving-up/</w:t>
        </w:r>
      </w:hyperlink>
      <w:r w:rsidDel="00000000" w:rsidR="00000000" w:rsidRPr="00000000">
        <w:rPr>
          <w:rtl w:val="0"/>
        </w:rPr>
      </w:r>
    </w:p>
    <w:p w:rsidR="00000000" w:rsidDel="00000000" w:rsidP="00000000" w:rsidRDefault="00000000" w:rsidRPr="00000000" w14:paraId="00000111">
      <w:pPr>
        <w:shd w:fill="ffffff" w:val="clear"/>
        <w:rPr>
          <w:color w:val="196b24"/>
          <w:sz w:val="20"/>
          <w:szCs w:val="20"/>
        </w:rPr>
      </w:pPr>
      <w:r w:rsidDel="00000000" w:rsidR="00000000" w:rsidRPr="00000000">
        <w:rPr>
          <w:color w:val="196b24"/>
          <w:sz w:val="20"/>
          <w:szCs w:val="20"/>
          <w:rtl w:val="0"/>
        </w:rPr>
        <w:t xml:space="preserve">New: </w:t>
      </w:r>
      <w:r w:rsidDel="00000000" w:rsidR="00000000" w:rsidRPr="00000000">
        <w:rPr>
          <w:color w:val="000000"/>
          <w:sz w:val="20"/>
          <w:szCs w:val="20"/>
          <w:rtl w:val="0"/>
        </w:rPr>
        <w:t xml:space="preserve">application called in by Secretary of State – if Labour win Lisa Nandy could be Secretary of State</w:t>
      </w:r>
      <w:r w:rsidDel="00000000" w:rsidR="00000000" w:rsidRPr="00000000">
        <w:rPr>
          <w:rtl w:val="0"/>
        </w:rPr>
      </w:r>
    </w:p>
    <w:p w:rsidR="00000000" w:rsidDel="00000000" w:rsidP="00000000" w:rsidRDefault="00000000" w:rsidRPr="00000000" w14:paraId="00000112">
      <w:pPr>
        <w:shd w:fill="ffffff" w:val="clear"/>
        <w:rPr>
          <w:b w:val="1"/>
          <w:sz w:val="20"/>
          <w:szCs w:val="20"/>
          <w:u w:val="single"/>
        </w:rPr>
      </w:pPr>
      <w:r w:rsidDel="00000000" w:rsidR="00000000" w:rsidRPr="00000000">
        <w:rPr>
          <w:rtl w:val="0"/>
        </w:rPr>
      </w:r>
    </w:p>
    <w:p w:rsidR="00000000" w:rsidDel="00000000" w:rsidP="00000000" w:rsidRDefault="00000000" w:rsidRPr="00000000" w14:paraId="00000113">
      <w:pPr>
        <w:shd w:fill="ffffff" w:val="clear"/>
        <w:rPr>
          <w:sz w:val="24"/>
          <w:szCs w:val="24"/>
        </w:rPr>
      </w:pPr>
      <w:r w:rsidDel="00000000" w:rsidR="00000000" w:rsidRPr="00000000">
        <w:rPr>
          <w:b w:val="1"/>
          <w:sz w:val="20"/>
          <w:szCs w:val="20"/>
          <w:u w:val="single"/>
          <w:rtl w:val="0"/>
        </w:rPr>
        <w:t xml:space="preserve">9. Membership Secretary’s Report and Treasurer’s Report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14">
      <w:pPr>
        <w:spacing w:after="120" w:lineRule="auto"/>
        <w:jc w:val="both"/>
        <w:rPr>
          <w:sz w:val="20"/>
          <w:szCs w:val="20"/>
        </w:rPr>
      </w:pPr>
      <w:r w:rsidDel="00000000" w:rsidR="00000000" w:rsidRPr="00000000">
        <w:rPr>
          <w:sz w:val="20"/>
          <w:szCs w:val="20"/>
          <w:rtl w:val="0"/>
        </w:rPr>
        <w:t xml:space="preserve">Membership 293. Made up of 5 for info, 140 Life and 148 Annual.</w:t>
      </w:r>
    </w:p>
    <w:p w:rsidR="00000000" w:rsidDel="00000000" w:rsidP="00000000" w:rsidRDefault="00000000" w:rsidRPr="00000000" w14:paraId="00000115">
      <w:pPr>
        <w:spacing w:after="120" w:lineRule="auto"/>
        <w:jc w:val="both"/>
        <w:rPr>
          <w:sz w:val="20"/>
          <w:szCs w:val="20"/>
        </w:rPr>
      </w:pPr>
      <w:r w:rsidDel="00000000" w:rsidR="00000000" w:rsidRPr="00000000">
        <w:rPr>
          <w:rtl w:val="0"/>
        </w:rPr>
      </w:r>
    </w:p>
    <w:p w:rsidR="00000000" w:rsidDel="00000000" w:rsidP="00000000" w:rsidRDefault="00000000" w:rsidRPr="00000000" w14:paraId="00000116">
      <w:pPr>
        <w:spacing w:after="120" w:lineRule="auto"/>
        <w:jc w:val="both"/>
        <w:rPr>
          <w:sz w:val="20"/>
          <w:szCs w:val="20"/>
        </w:rPr>
      </w:pPr>
      <w:r w:rsidDel="00000000" w:rsidR="00000000" w:rsidRPr="00000000">
        <w:rPr>
          <w:sz w:val="20"/>
          <w:szCs w:val="20"/>
          <w:rtl w:val="0"/>
        </w:rPr>
        <w:t xml:space="preserve">Lost </w:t>
      </w:r>
    </w:p>
    <w:p w:rsidR="00000000" w:rsidDel="00000000" w:rsidP="00000000" w:rsidRDefault="00000000" w:rsidRPr="00000000" w14:paraId="00000117">
      <w:pPr>
        <w:spacing w:after="120" w:lineRule="auto"/>
        <w:jc w:val="both"/>
        <w:rPr>
          <w:sz w:val="20"/>
          <w:szCs w:val="20"/>
        </w:rPr>
      </w:pPr>
      <w:r w:rsidDel="00000000" w:rsidR="00000000" w:rsidRPr="00000000">
        <w:rPr>
          <w:sz w:val="20"/>
          <w:szCs w:val="20"/>
          <w:rtl w:val="0"/>
        </w:rPr>
        <w:t xml:space="preserve">Mr and Mrs Egan of Park Road – nonpayment 1 chase.</w:t>
      </w:r>
    </w:p>
    <w:p w:rsidR="00000000" w:rsidDel="00000000" w:rsidP="00000000" w:rsidRDefault="00000000" w:rsidRPr="00000000" w14:paraId="00000118">
      <w:pPr>
        <w:spacing w:after="120" w:lineRule="auto"/>
        <w:jc w:val="both"/>
        <w:rPr>
          <w:sz w:val="20"/>
          <w:szCs w:val="20"/>
        </w:rPr>
      </w:pPr>
      <w:r w:rsidDel="00000000" w:rsidR="00000000" w:rsidRPr="00000000">
        <w:rPr>
          <w:sz w:val="20"/>
          <w:szCs w:val="20"/>
          <w:rtl w:val="0"/>
        </w:rPr>
        <w:t xml:space="preserve">Mr and Mrs Jewison of Vicarage Lane – both deceased.</w:t>
      </w:r>
    </w:p>
    <w:p w:rsidR="00000000" w:rsidDel="00000000" w:rsidP="00000000" w:rsidRDefault="00000000" w:rsidRPr="00000000" w14:paraId="00000119">
      <w:pPr>
        <w:spacing w:after="120" w:lineRule="auto"/>
        <w:jc w:val="both"/>
        <w:rPr>
          <w:sz w:val="20"/>
          <w:szCs w:val="20"/>
        </w:rPr>
      </w:pPr>
      <w:r w:rsidDel="00000000" w:rsidR="00000000" w:rsidRPr="00000000">
        <w:rPr>
          <w:sz w:val="20"/>
          <w:szCs w:val="20"/>
          <w:rtl w:val="0"/>
        </w:rPr>
        <w:t xml:space="preserve">Mr Kushwaha of Heald Close – nonpayment 2 x chased.</w:t>
      </w:r>
    </w:p>
    <w:p w:rsidR="00000000" w:rsidDel="00000000" w:rsidP="00000000" w:rsidRDefault="00000000" w:rsidRPr="00000000" w14:paraId="0000011A">
      <w:pPr>
        <w:spacing w:after="120" w:lineRule="auto"/>
        <w:jc w:val="both"/>
        <w:rPr>
          <w:sz w:val="20"/>
          <w:szCs w:val="20"/>
        </w:rPr>
      </w:pPr>
      <w:r w:rsidDel="00000000" w:rsidR="00000000" w:rsidRPr="00000000">
        <w:rPr>
          <w:sz w:val="20"/>
          <w:szCs w:val="20"/>
          <w:rtl w:val="0"/>
        </w:rPr>
        <w:t xml:space="preserve">Mrs Longworth of Heald Road – nonpayment 2 x chased.</w:t>
      </w:r>
    </w:p>
    <w:p w:rsidR="00000000" w:rsidDel="00000000" w:rsidP="00000000" w:rsidRDefault="00000000" w:rsidRPr="00000000" w14:paraId="0000011B">
      <w:pPr>
        <w:spacing w:after="120" w:lineRule="auto"/>
        <w:jc w:val="both"/>
        <w:rPr>
          <w:sz w:val="20"/>
          <w:szCs w:val="20"/>
        </w:rPr>
      </w:pPr>
      <w:r w:rsidDel="00000000" w:rsidR="00000000" w:rsidRPr="00000000">
        <w:rPr>
          <w:sz w:val="20"/>
          <w:szCs w:val="20"/>
          <w:rtl w:val="0"/>
        </w:rPr>
        <w:t xml:space="preserve">Mr and Mrs Norman of Dorset Road – nonpayment 2 x chased.</w:t>
      </w:r>
    </w:p>
    <w:p w:rsidR="00000000" w:rsidDel="00000000" w:rsidP="00000000" w:rsidRDefault="00000000" w:rsidRPr="00000000" w14:paraId="0000011C">
      <w:pPr>
        <w:spacing w:after="120" w:lineRule="auto"/>
        <w:jc w:val="both"/>
        <w:rPr>
          <w:sz w:val="20"/>
          <w:szCs w:val="20"/>
        </w:rPr>
      </w:pPr>
      <w:r w:rsidDel="00000000" w:rsidR="00000000" w:rsidRPr="00000000">
        <w:rPr>
          <w:sz w:val="20"/>
          <w:szCs w:val="20"/>
          <w:rtl w:val="0"/>
        </w:rPr>
        <w:t xml:space="preserve">Mrs Robinson of Cambridge Road - moved to London.</w:t>
      </w:r>
    </w:p>
    <w:p w:rsidR="00000000" w:rsidDel="00000000" w:rsidP="00000000" w:rsidRDefault="00000000" w:rsidRPr="00000000" w14:paraId="0000011D">
      <w:pPr>
        <w:spacing w:after="120" w:lineRule="auto"/>
        <w:jc w:val="both"/>
        <w:rPr>
          <w:sz w:val="20"/>
          <w:szCs w:val="20"/>
        </w:rPr>
      </w:pPr>
      <w:r w:rsidDel="00000000" w:rsidR="00000000" w:rsidRPr="00000000">
        <w:rPr>
          <w:sz w:val="20"/>
          <w:szCs w:val="20"/>
          <w:rtl w:val="0"/>
        </w:rPr>
        <w:t xml:space="preserve">Mr Silverman and Mrs Patoff of Groby Road – nonpayment 2 x chased.</w:t>
      </w:r>
    </w:p>
    <w:p w:rsidR="00000000" w:rsidDel="00000000" w:rsidP="00000000" w:rsidRDefault="00000000" w:rsidRPr="00000000" w14:paraId="0000011E">
      <w:pPr>
        <w:spacing w:after="120" w:lineRule="auto"/>
        <w:jc w:val="both"/>
        <w:rPr>
          <w:sz w:val="20"/>
          <w:szCs w:val="20"/>
        </w:rPr>
      </w:pPr>
      <w:r w:rsidDel="00000000" w:rsidR="00000000" w:rsidRPr="00000000">
        <w:rPr>
          <w:sz w:val="20"/>
          <w:szCs w:val="20"/>
          <w:rtl w:val="0"/>
        </w:rPr>
        <w:t xml:space="preserve">Mr Prophet of the Bowdon Rooms – nonpayment 2 x chased</w:t>
      </w:r>
    </w:p>
    <w:p w:rsidR="00000000" w:rsidDel="00000000" w:rsidP="00000000" w:rsidRDefault="00000000" w:rsidRPr="00000000" w14:paraId="0000011F">
      <w:pPr>
        <w:spacing w:after="120" w:lineRule="auto"/>
        <w:jc w:val="both"/>
        <w:rPr>
          <w:sz w:val="20"/>
          <w:szCs w:val="20"/>
        </w:rPr>
      </w:pPr>
      <w:r w:rsidDel="00000000" w:rsidR="00000000" w:rsidRPr="00000000">
        <w:rPr>
          <w:sz w:val="20"/>
          <w:szCs w:val="20"/>
          <w:rtl w:val="0"/>
        </w:rPr>
        <w:t xml:space="preserve">Mr and Mrs Higgins of East Downs Road – nonpayment 2 x chased.</w:t>
      </w:r>
    </w:p>
    <w:p w:rsidR="00000000" w:rsidDel="00000000" w:rsidP="00000000" w:rsidRDefault="00000000" w:rsidRPr="00000000" w14:paraId="00000120">
      <w:pPr>
        <w:spacing w:after="120" w:lineRule="auto"/>
        <w:jc w:val="both"/>
        <w:rPr>
          <w:sz w:val="20"/>
          <w:szCs w:val="20"/>
        </w:rPr>
      </w:pPr>
      <w:r w:rsidDel="00000000" w:rsidR="00000000" w:rsidRPr="00000000">
        <w:rPr>
          <w:sz w:val="20"/>
          <w:szCs w:val="20"/>
          <w:rtl w:val="0"/>
        </w:rPr>
        <w:t xml:space="preserve">Mrs Warren of Heald Drive – moved away from area.</w:t>
      </w:r>
    </w:p>
    <w:p w:rsidR="00000000" w:rsidDel="00000000" w:rsidP="00000000" w:rsidRDefault="00000000" w:rsidRPr="00000000" w14:paraId="00000121">
      <w:pPr>
        <w:spacing w:after="120" w:lineRule="auto"/>
        <w:jc w:val="both"/>
        <w:rPr>
          <w:sz w:val="20"/>
          <w:szCs w:val="20"/>
        </w:rPr>
      </w:pPr>
      <w:r w:rsidDel="00000000" w:rsidR="00000000" w:rsidRPr="00000000">
        <w:rPr>
          <w:rtl w:val="0"/>
        </w:rPr>
      </w:r>
    </w:p>
    <w:p w:rsidR="00000000" w:rsidDel="00000000" w:rsidP="00000000" w:rsidRDefault="00000000" w:rsidRPr="00000000" w14:paraId="00000122">
      <w:pPr>
        <w:spacing w:after="120" w:lineRule="auto"/>
        <w:jc w:val="both"/>
        <w:rPr>
          <w:sz w:val="20"/>
          <w:szCs w:val="20"/>
        </w:rPr>
      </w:pPr>
      <w:r w:rsidDel="00000000" w:rsidR="00000000" w:rsidRPr="00000000">
        <w:rPr>
          <w:sz w:val="20"/>
          <w:szCs w:val="20"/>
          <w:rtl w:val="0"/>
        </w:rPr>
        <w:t xml:space="preserve">Current Account</w:t>
        <w:tab/>
        <w:tab/>
        <w:t xml:space="preserve">£  1544.41</w:t>
      </w:r>
    </w:p>
    <w:p w:rsidR="00000000" w:rsidDel="00000000" w:rsidP="00000000" w:rsidRDefault="00000000" w:rsidRPr="00000000" w14:paraId="00000123">
      <w:pPr>
        <w:spacing w:after="120" w:lineRule="auto"/>
        <w:jc w:val="both"/>
        <w:rPr>
          <w:sz w:val="20"/>
          <w:szCs w:val="20"/>
        </w:rPr>
      </w:pPr>
      <w:r w:rsidDel="00000000" w:rsidR="00000000" w:rsidRPr="00000000">
        <w:rPr>
          <w:sz w:val="20"/>
          <w:szCs w:val="20"/>
          <w:rtl w:val="0"/>
        </w:rPr>
        <w:t xml:space="preserve">Deposit Account</w:t>
        <w:tab/>
      </w:r>
      <w:r w:rsidDel="00000000" w:rsidR="00000000" w:rsidRPr="00000000">
        <w:rPr>
          <w:sz w:val="20"/>
          <w:szCs w:val="20"/>
          <w:u w:val="single"/>
          <w:rtl w:val="0"/>
        </w:rPr>
        <w:t xml:space="preserve">£11711.39</w:t>
      </w:r>
      <w:r w:rsidDel="00000000" w:rsidR="00000000" w:rsidRPr="00000000">
        <w:rPr>
          <w:rtl w:val="0"/>
        </w:rPr>
      </w:r>
    </w:p>
    <w:p w:rsidR="00000000" w:rsidDel="00000000" w:rsidP="00000000" w:rsidRDefault="00000000" w:rsidRPr="00000000" w14:paraId="00000124">
      <w:pPr>
        <w:spacing w:after="120" w:lineRule="auto"/>
        <w:jc w:val="both"/>
        <w:rPr>
          <w:sz w:val="20"/>
          <w:szCs w:val="20"/>
        </w:rPr>
      </w:pPr>
      <w:r w:rsidDel="00000000" w:rsidR="00000000" w:rsidRPr="00000000">
        <w:rPr>
          <w:sz w:val="20"/>
          <w:szCs w:val="20"/>
          <w:rtl w:val="0"/>
        </w:rPr>
        <w:t xml:space="preserve">Total</w:t>
        <w:tab/>
        <w:tab/>
        <w:tab/>
        <w:t xml:space="preserve">£13255.80 </w:t>
      </w:r>
    </w:p>
    <w:p w:rsidR="00000000" w:rsidDel="00000000" w:rsidP="00000000" w:rsidRDefault="00000000" w:rsidRPr="00000000" w14:paraId="00000125">
      <w:pPr>
        <w:spacing w:after="120" w:lineRule="auto"/>
        <w:jc w:val="both"/>
        <w:rPr>
          <w:sz w:val="20"/>
          <w:szCs w:val="20"/>
        </w:rPr>
      </w:pPr>
      <w:r w:rsidDel="00000000" w:rsidR="00000000" w:rsidRPr="00000000">
        <w:rPr>
          <w:rtl w:val="0"/>
        </w:rPr>
      </w:r>
    </w:p>
    <w:p w:rsidR="00000000" w:rsidDel="00000000" w:rsidP="00000000" w:rsidRDefault="00000000" w:rsidRPr="00000000" w14:paraId="00000126">
      <w:pPr>
        <w:spacing w:after="120" w:lineRule="auto"/>
        <w:jc w:val="both"/>
        <w:rPr>
          <w:sz w:val="20"/>
          <w:szCs w:val="20"/>
        </w:rPr>
      </w:pPr>
      <w:r w:rsidDel="00000000" w:rsidR="00000000" w:rsidRPr="00000000">
        <w:rPr>
          <w:sz w:val="20"/>
          <w:szCs w:val="20"/>
          <w:rtl w:val="0"/>
        </w:rPr>
        <w:t xml:space="preserve">Expenditure since last report.</w:t>
      </w:r>
    </w:p>
    <w:p w:rsidR="00000000" w:rsidDel="00000000" w:rsidP="00000000" w:rsidRDefault="00000000" w:rsidRPr="00000000" w14:paraId="00000127">
      <w:pPr>
        <w:spacing w:after="120" w:lineRule="auto"/>
        <w:jc w:val="both"/>
        <w:rPr>
          <w:sz w:val="20"/>
          <w:szCs w:val="20"/>
        </w:rPr>
      </w:pPr>
      <w:r w:rsidDel="00000000" w:rsidR="00000000" w:rsidRPr="00000000">
        <w:rPr>
          <w:sz w:val="20"/>
          <w:szCs w:val="20"/>
          <w:rtl w:val="0"/>
        </w:rPr>
        <w:t xml:space="preserve">Zoom subscription £155.88.</w:t>
      </w:r>
    </w:p>
    <w:p w:rsidR="00000000" w:rsidDel="00000000" w:rsidP="00000000" w:rsidRDefault="00000000" w:rsidRPr="00000000" w14:paraId="00000128">
      <w:pPr>
        <w:spacing w:after="120" w:lineRule="auto"/>
        <w:jc w:val="both"/>
        <w:rPr>
          <w:sz w:val="20"/>
          <w:szCs w:val="20"/>
        </w:rPr>
      </w:pPr>
      <w:r w:rsidDel="00000000" w:rsidR="00000000" w:rsidRPr="00000000">
        <w:rPr>
          <w:sz w:val="20"/>
          <w:szCs w:val="20"/>
          <w:rtl w:val="0"/>
        </w:rPr>
        <w:t xml:space="preserve">Postage Mandate to Bank for L Garner and Next day Delivery to Santander &amp; HM Revenue £16.65</w:t>
      </w:r>
    </w:p>
    <w:p w:rsidR="00000000" w:rsidDel="00000000" w:rsidP="00000000" w:rsidRDefault="00000000" w:rsidRPr="00000000" w14:paraId="00000129">
      <w:pPr>
        <w:spacing w:after="120" w:lineRule="auto"/>
        <w:jc w:val="both"/>
        <w:rPr>
          <w:sz w:val="20"/>
          <w:szCs w:val="20"/>
        </w:rPr>
      </w:pPr>
      <w:r w:rsidDel="00000000" w:rsidR="00000000" w:rsidRPr="00000000">
        <w:rPr>
          <w:rtl w:val="0"/>
        </w:rPr>
      </w:r>
    </w:p>
    <w:p w:rsidR="00000000" w:rsidDel="00000000" w:rsidP="00000000" w:rsidRDefault="00000000" w:rsidRPr="00000000" w14:paraId="0000012A">
      <w:pPr>
        <w:spacing w:after="120" w:lineRule="auto"/>
        <w:jc w:val="both"/>
        <w:rPr>
          <w:sz w:val="20"/>
          <w:szCs w:val="20"/>
        </w:rPr>
      </w:pPr>
      <w:r w:rsidDel="00000000" w:rsidR="00000000" w:rsidRPr="00000000">
        <w:rPr>
          <w:sz w:val="20"/>
          <w:szCs w:val="20"/>
          <w:rtl w:val="0"/>
        </w:rPr>
        <w:t xml:space="preserve">Contact for information from Lowthers (website fees) and Zurich (insurance changed over to Antony.</w:t>
      </w:r>
    </w:p>
    <w:p w:rsidR="00000000" w:rsidDel="00000000" w:rsidP="00000000" w:rsidRDefault="00000000" w:rsidRPr="00000000" w14:paraId="0000012B">
      <w:pPr>
        <w:spacing w:after="120" w:lineRule="auto"/>
        <w:jc w:val="both"/>
        <w:rPr>
          <w:sz w:val="20"/>
          <w:szCs w:val="20"/>
        </w:rPr>
      </w:pPr>
      <w:r w:rsidDel="00000000" w:rsidR="00000000" w:rsidRPr="00000000">
        <w:rPr>
          <w:sz w:val="20"/>
          <w:szCs w:val="20"/>
          <w:rtl w:val="0"/>
        </w:rPr>
        <w:t xml:space="preserve">Bank Mandate to Santander for Antony sent off on Tuesday by Special Delivery and received on the 19/6.</w:t>
      </w:r>
    </w:p>
    <w:p w:rsidR="00000000" w:rsidDel="00000000" w:rsidP="00000000" w:rsidRDefault="00000000" w:rsidRPr="00000000" w14:paraId="0000012C">
      <w:pPr>
        <w:spacing w:after="120" w:lineRule="auto"/>
        <w:jc w:val="both"/>
        <w:rPr>
          <w:sz w:val="20"/>
          <w:szCs w:val="20"/>
        </w:rPr>
      </w:pPr>
      <w:r w:rsidDel="00000000" w:rsidR="00000000" w:rsidRPr="00000000">
        <w:rPr>
          <w:sz w:val="20"/>
          <w:szCs w:val="20"/>
          <w:rtl w:val="0"/>
        </w:rPr>
        <w:t xml:space="preserve">Gift Aid claim for £118.05 also sent off on Tuesday by Special Delivery and received on the 19/6.</w:t>
      </w:r>
    </w:p>
    <w:p w:rsidR="00000000" w:rsidDel="00000000" w:rsidP="00000000" w:rsidRDefault="00000000" w:rsidRPr="00000000" w14:paraId="0000012D">
      <w:pPr>
        <w:spacing w:after="120" w:lineRule="auto"/>
        <w:jc w:val="both"/>
        <w:rPr>
          <w:sz w:val="20"/>
          <w:szCs w:val="20"/>
        </w:rPr>
      </w:pPr>
      <w:r w:rsidDel="00000000" w:rsidR="00000000" w:rsidRPr="00000000">
        <w:rPr>
          <w:rtl w:val="0"/>
        </w:rPr>
      </w:r>
    </w:p>
    <w:p w:rsidR="00000000" w:rsidDel="00000000" w:rsidP="00000000" w:rsidRDefault="00000000" w:rsidRPr="00000000" w14:paraId="0000012E">
      <w:pPr>
        <w:shd w:fill="ffffff" w:val="clear"/>
        <w:rPr>
          <w:sz w:val="20"/>
          <w:szCs w:val="20"/>
        </w:rPr>
      </w:pPr>
      <w:r w:rsidDel="00000000" w:rsidR="00000000" w:rsidRPr="00000000">
        <w:rPr>
          <w:b w:val="1"/>
          <w:sz w:val="20"/>
          <w:szCs w:val="20"/>
          <w:u w:val="single"/>
          <w:rtl w:val="0"/>
        </w:rPr>
        <w:t xml:space="preserve">10.  Newsletter / Website</w:t>
      </w:r>
      <w:r w:rsidDel="00000000" w:rsidR="00000000" w:rsidRPr="00000000">
        <w:rPr>
          <w:rtl w:val="0"/>
        </w:rPr>
      </w:r>
    </w:p>
    <w:p w:rsidR="00000000" w:rsidDel="00000000" w:rsidP="00000000" w:rsidRDefault="00000000" w:rsidRPr="00000000" w14:paraId="0000012F">
      <w:pPr>
        <w:shd w:fill="ffffff" w:val="clear"/>
        <w:rPr>
          <w:b w:val="1"/>
          <w:sz w:val="20"/>
          <w:szCs w:val="20"/>
          <w:u w:val="single"/>
        </w:rPr>
      </w:pPr>
      <w:r w:rsidDel="00000000" w:rsidR="00000000" w:rsidRPr="00000000">
        <w:rPr>
          <w:sz w:val="20"/>
          <w:szCs w:val="20"/>
          <w:rtl w:val="0"/>
        </w:rPr>
        <w:t xml:space="preserve">Final draft committee minutes agreed between meetings and published on the website as it is updated.</w:t>
      </w:r>
      <w:r w:rsidDel="00000000" w:rsidR="00000000" w:rsidRPr="00000000">
        <w:rPr>
          <w:rtl w:val="0"/>
        </w:rPr>
      </w:r>
    </w:p>
    <w:p w:rsidR="00000000" w:rsidDel="00000000" w:rsidP="00000000" w:rsidRDefault="00000000" w:rsidRPr="00000000" w14:paraId="00000130">
      <w:pPr>
        <w:spacing w:line="240" w:lineRule="auto"/>
        <w:rPr>
          <w:sz w:val="20"/>
          <w:szCs w:val="20"/>
        </w:rPr>
      </w:pPr>
      <w:r w:rsidDel="00000000" w:rsidR="00000000" w:rsidRPr="00000000">
        <w:rPr>
          <w:b w:val="1"/>
          <w:sz w:val="20"/>
          <w:szCs w:val="20"/>
          <w:u w:val="single"/>
          <w:rtl w:val="0"/>
        </w:rPr>
        <w:t xml:space="preserve">11. Emails and other Member contacts</w:t>
      </w:r>
      <w:r w:rsidDel="00000000" w:rsidR="00000000" w:rsidRPr="00000000">
        <w:rPr>
          <w:rtl w:val="0"/>
        </w:rPr>
      </w:r>
    </w:p>
    <w:p w:rsidR="00000000" w:rsidDel="00000000" w:rsidP="00000000" w:rsidRDefault="00000000" w:rsidRPr="00000000" w14:paraId="00000131">
      <w:pPr>
        <w:shd w:fill="ffffff" w:val="clear"/>
        <w:rPr>
          <w:sz w:val="20"/>
          <w:szCs w:val="20"/>
        </w:rPr>
      </w:pPr>
      <w:r w:rsidDel="00000000" w:rsidR="00000000" w:rsidRPr="00000000">
        <w:rPr>
          <w:sz w:val="20"/>
          <w:szCs w:val="20"/>
          <w:rtl w:val="0"/>
        </w:rPr>
        <w:t xml:space="preserve">17/05 - Lisa Coyne – raised concerns re works at Sangam – raised with Trafford Enforcement, who visited site quickly, no update on what happened next</w:t>
      </w:r>
    </w:p>
    <w:p w:rsidR="00000000" w:rsidDel="00000000" w:rsidP="00000000" w:rsidRDefault="00000000" w:rsidRPr="00000000" w14:paraId="00000132">
      <w:pPr>
        <w:shd w:fill="ffffff" w:val="clear"/>
        <w:rPr>
          <w:sz w:val="20"/>
          <w:szCs w:val="20"/>
        </w:rPr>
      </w:pPr>
      <w:r w:rsidDel="00000000" w:rsidR="00000000" w:rsidRPr="00000000">
        <w:rPr>
          <w:rtl w:val="0"/>
        </w:rPr>
      </w:r>
    </w:p>
    <w:p w:rsidR="00000000" w:rsidDel="00000000" w:rsidP="00000000" w:rsidRDefault="00000000" w:rsidRPr="00000000" w14:paraId="00000133">
      <w:pPr>
        <w:shd w:fill="ffffff" w:val="clear"/>
        <w:rPr>
          <w:sz w:val="20"/>
          <w:szCs w:val="20"/>
        </w:rPr>
      </w:pPr>
      <w:r w:rsidDel="00000000" w:rsidR="00000000" w:rsidRPr="00000000">
        <w:rPr>
          <w:b w:val="1"/>
          <w:sz w:val="20"/>
          <w:szCs w:val="20"/>
          <w:u w:val="single"/>
          <w:rtl w:val="0"/>
        </w:rPr>
        <w:t xml:space="preserve">12. AOB</w:t>
      </w:r>
      <w:r w:rsidDel="00000000" w:rsidR="00000000" w:rsidRPr="00000000">
        <w:rPr>
          <w:sz w:val="20"/>
          <w:szCs w:val="20"/>
          <w:rtl w:val="0"/>
        </w:rPr>
        <w:t xml:space="preserve"> </w:t>
      </w:r>
    </w:p>
    <w:p w:rsidR="00000000" w:rsidDel="00000000" w:rsidP="00000000" w:rsidRDefault="00000000" w:rsidRPr="00000000" w14:paraId="00000134">
      <w:pPr>
        <w:shd w:fill="ffffff" w:val="clear"/>
        <w:rPr>
          <w:color w:val="38761d"/>
          <w:sz w:val="20"/>
          <w:szCs w:val="20"/>
        </w:rPr>
      </w:pPr>
      <w:r w:rsidDel="00000000" w:rsidR="00000000" w:rsidRPr="00000000">
        <w:rPr>
          <w:sz w:val="20"/>
          <w:szCs w:val="20"/>
          <w:rtl w:val="0"/>
        </w:rPr>
        <w:t xml:space="preserve">AGM – NM suggested approaching a speaker from Manchester Airport once the CAA new flightpath proposals have been published. AGM timing will therefore be dependent on timing of the publication and consultation - </w:t>
      </w:r>
      <w:r w:rsidDel="00000000" w:rsidR="00000000" w:rsidRPr="00000000">
        <w:rPr>
          <w:color w:val="38761d"/>
          <w:sz w:val="20"/>
          <w:szCs w:val="20"/>
          <w:rtl w:val="0"/>
        </w:rPr>
        <w:t xml:space="preserve">carried forward</w:t>
      </w:r>
    </w:p>
    <w:p w:rsidR="00000000" w:rsidDel="00000000" w:rsidP="00000000" w:rsidRDefault="00000000" w:rsidRPr="00000000" w14:paraId="00000135">
      <w:pPr>
        <w:shd w:fill="ffffff" w:val="clear"/>
        <w:rPr>
          <w:color w:val="38761d"/>
          <w:sz w:val="20"/>
          <w:szCs w:val="20"/>
        </w:rPr>
      </w:pPr>
      <w:r w:rsidDel="00000000" w:rsidR="00000000" w:rsidRPr="00000000">
        <w:rPr>
          <w:color w:val="000000"/>
          <w:sz w:val="20"/>
          <w:szCs w:val="20"/>
          <w:rtl w:val="0"/>
        </w:rPr>
        <w:t xml:space="preserve">24/04 - Need to confirm if AGM is a legal requirement - Nigel to confirm we have met our Charity Commission obligations as part of handover to Tony – </w:t>
      </w:r>
      <w:r w:rsidDel="00000000" w:rsidR="00000000" w:rsidRPr="00000000">
        <w:rPr>
          <w:color w:val="38761d"/>
          <w:sz w:val="20"/>
          <w:szCs w:val="20"/>
          <w:rtl w:val="0"/>
        </w:rPr>
        <w:t xml:space="preserve">carried forward</w:t>
      </w:r>
    </w:p>
    <w:p w:rsidR="00000000" w:rsidDel="00000000" w:rsidP="00000000" w:rsidRDefault="00000000" w:rsidRPr="00000000" w14:paraId="00000136">
      <w:pPr>
        <w:shd w:fill="ffffff" w:val="clear"/>
        <w:rPr>
          <w:sz w:val="20"/>
          <w:szCs w:val="20"/>
        </w:rPr>
      </w:pPr>
      <w:r w:rsidDel="00000000" w:rsidR="00000000" w:rsidRPr="00000000">
        <w:rPr>
          <w:sz w:val="20"/>
          <w:szCs w:val="20"/>
          <w:rtl w:val="0"/>
        </w:rPr>
        <w:t xml:space="preserve">Potential uses for some of our funds:</w:t>
      </w:r>
    </w:p>
    <w:p w:rsidR="00000000" w:rsidDel="00000000" w:rsidP="00000000" w:rsidRDefault="00000000" w:rsidRPr="00000000" w14:paraId="00000137">
      <w:pPr>
        <w:shd w:fill="ffffff" w:val="clear"/>
        <w:rPr>
          <w:color w:val="38761d"/>
          <w:sz w:val="20"/>
          <w:szCs w:val="20"/>
        </w:rPr>
      </w:pPr>
      <w:hyperlink r:id="rId10">
        <w:r w:rsidDel="00000000" w:rsidR="00000000" w:rsidRPr="00000000">
          <w:rPr>
            <w:color w:val="1155cc"/>
            <w:sz w:val="20"/>
            <w:szCs w:val="20"/>
            <w:u w:val="single"/>
            <w:rtl w:val="0"/>
          </w:rPr>
          <w:t xml:space="preserve">https://sponsor.treesforstreets.org/provider/trafford-borough-council</w:t>
        </w:r>
      </w:hyperlink>
      <w:r w:rsidDel="00000000" w:rsidR="00000000" w:rsidRPr="00000000">
        <w:rPr>
          <w:sz w:val="20"/>
          <w:szCs w:val="20"/>
          <w:rtl w:val="0"/>
        </w:rPr>
        <w:t xml:space="preserve"> - could we match fund members who sponsor a tree - </w:t>
      </w:r>
      <w:r w:rsidDel="00000000" w:rsidR="00000000" w:rsidRPr="00000000">
        <w:rPr>
          <w:color w:val="38761d"/>
          <w:sz w:val="20"/>
          <w:szCs w:val="20"/>
          <w:rtl w:val="0"/>
        </w:rPr>
        <w:t xml:space="preserve">carried forward</w:t>
      </w:r>
    </w:p>
    <w:p w:rsidR="00000000" w:rsidDel="00000000" w:rsidP="00000000" w:rsidRDefault="00000000" w:rsidRPr="00000000" w14:paraId="00000138">
      <w:pPr>
        <w:shd w:fill="ffffff" w:val="clear"/>
        <w:rPr>
          <w:color w:val="38761d"/>
          <w:sz w:val="20"/>
          <w:szCs w:val="20"/>
        </w:rPr>
      </w:pPr>
      <w:r w:rsidDel="00000000" w:rsidR="00000000" w:rsidRPr="00000000">
        <w:rPr>
          <w:sz w:val="20"/>
          <w:szCs w:val="20"/>
          <w:rtl w:val="0"/>
        </w:rPr>
        <w:t xml:space="preserve">Grant scheme for walls vs trees to cover all or part of the cost difference - </w:t>
      </w:r>
      <w:r w:rsidDel="00000000" w:rsidR="00000000" w:rsidRPr="00000000">
        <w:rPr>
          <w:color w:val="38761d"/>
          <w:sz w:val="20"/>
          <w:szCs w:val="20"/>
          <w:rtl w:val="0"/>
        </w:rPr>
        <w:t xml:space="preserve">carried forward</w:t>
      </w:r>
    </w:p>
    <w:p w:rsidR="00000000" w:rsidDel="00000000" w:rsidP="00000000" w:rsidRDefault="00000000" w:rsidRPr="00000000" w14:paraId="00000139">
      <w:pPr>
        <w:shd w:fill="ffffff" w:val="clear"/>
        <w:rPr>
          <w:b w:val="1"/>
          <w:color w:val="38761d"/>
          <w:sz w:val="20"/>
          <w:szCs w:val="20"/>
          <w:u w:val="single"/>
        </w:rPr>
      </w:pPr>
      <w:r w:rsidDel="00000000" w:rsidR="00000000" w:rsidRPr="00000000">
        <w:rPr>
          <w:rtl w:val="0"/>
        </w:rPr>
      </w:r>
    </w:p>
    <w:p w:rsidR="00000000" w:rsidDel="00000000" w:rsidP="00000000" w:rsidRDefault="00000000" w:rsidRPr="00000000" w14:paraId="0000013A">
      <w:pPr>
        <w:shd w:fill="ffffff" w:val="clear"/>
        <w:rPr>
          <w:color w:val="222222"/>
          <w:sz w:val="20"/>
          <w:szCs w:val="20"/>
        </w:rPr>
      </w:pPr>
      <w:r w:rsidDel="00000000" w:rsidR="00000000" w:rsidRPr="00000000">
        <w:rPr>
          <w:b w:val="1"/>
          <w:sz w:val="20"/>
          <w:szCs w:val="20"/>
          <w:u w:val="single"/>
          <w:rtl w:val="0"/>
        </w:rPr>
        <w:t xml:space="preserve">13. Dates and Time of Future Meetings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3B">
      <w:pPr>
        <w:shd w:fill="ffffff" w:val="clear"/>
        <w:rPr>
          <w:sz w:val="20"/>
          <w:szCs w:val="20"/>
        </w:rPr>
      </w:pPr>
      <w:r w:rsidDel="00000000" w:rsidR="00000000" w:rsidRPr="00000000">
        <w:rPr>
          <w:sz w:val="20"/>
          <w:szCs w:val="20"/>
          <w:rtl w:val="0"/>
        </w:rPr>
        <w:t xml:space="preserve">Tuesday</w:t>
      </w:r>
      <w:r w:rsidDel="00000000" w:rsidR="00000000" w:rsidRPr="00000000">
        <w:rPr>
          <w:color w:val="4ea72e"/>
          <w:sz w:val="20"/>
          <w:szCs w:val="20"/>
          <w:rtl w:val="0"/>
        </w:rPr>
        <w:t xml:space="preserve"> </w:t>
      </w:r>
      <w:r w:rsidDel="00000000" w:rsidR="00000000" w:rsidRPr="00000000">
        <w:rPr>
          <w:sz w:val="20"/>
          <w:szCs w:val="20"/>
          <w:rtl w:val="0"/>
        </w:rPr>
        <w:t xml:space="preserve">23rd July (apologies from Loretta)</w:t>
      </w:r>
    </w:p>
    <w:p w:rsidR="00000000" w:rsidDel="00000000" w:rsidP="00000000" w:rsidRDefault="00000000" w:rsidRPr="00000000" w14:paraId="0000013C">
      <w:pPr>
        <w:spacing w:after="120" w:lineRule="auto"/>
        <w:jc w:val="both"/>
        <w:rPr>
          <w:b w:val="1"/>
          <w:color w:val="ff0000"/>
          <w:sz w:val="20"/>
          <w:szCs w:val="20"/>
        </w:rPr>
      </w:pPr>
      <w:r w:rsidDel="00000000" w:rsidR="00000000" w:rsidRPr="00000000">
        <w:rPr>
          <w:b w:val="1"/>
          <w:color w:val="ff0000"/>
          <w:sz w:val="20"/>
          <w:szCs w:val="20"/>
          <w:rtl w:val="0"/>
        </w:rPr>
        <w:t xml:space="preserve">Can the Minutes for the July meeting, show a resolution confirming Nigel’s resignation and removal from the Bank account. This will enable Antony to sign the resolution and submit to Santander as we need to ensure before then he has the full access to the Bank accounts and then also record his address as the contact.</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color w:val="0f4761"/>
      <w:sz w:val="28"/>
      <w:szCs w:val="28"/>
    </w:rPr>
  </w:style>
  <w:style w:type="paragraph" w:styleId="Heading4">
    <w:name w:val="heading 4"/>
    <w:basedOn w:val="Normal"/>
    <w:next w:val="Normal"/>
    <w:pPr>
      <w:keepNext w:val="1"/>
      <w:keepLines w:val="1"/>
      <w:spacing w:after="40" w:before="80" w:line="259" w:lineRule="auto"/>
    </w:pPr>
    <w:rPr>
      <w:i w:val="1"/>
      <w:color w:val="0f4761"/>
    </w:rPr>
  </w:style>
  <w:style w:type="paragraph" w:styleId="Heading5">
    <w:name w:val="heading 5"/>
    <w:basedOn w:val="Normal"/>
    <w:next w:val="Normal"/>
    <w:pPr>
      <w:keepNext w:val="1"/>
      <w:keepLines w:val="1"/>
      <w:spacing w:after="40" w:before="80" w:line="259" w:lineRule="auto"/>
    </w:pPr>
    <w:rPr>
      <w:color w:val="0f4761"/>
    </w:rPr>
  </w:style>
  <w:style w:type="paragraph" w:styleId="Heading6">
    <w:name w:val="heading 6"/>
    <w:basedOn w:val="Normal"/>
    <w:next w:val="Normal"/>
    <w:pPr>
      <w:keepNext w:val="1"/>
      <w:keepLines w:val="1"/>
      <w:spacing w:after="0" w:before="40" w:line="259"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6C397D"/>
  </w:style>
  <w:style w:type="paragraph" w:styleId="Heading1">
    <w:name w:val="heading 1"/>
    <w:basedOn w:val="Normal"/>
    <w:next w:val="Normal"/>
    <w:link w:val="Heading1Char"/>
    <w:uiPriority w:val="9"/>
    <w:qFormat w:val="1"/>
    <w:rsid w:val="006C397D"/>
    <w:pPr>
      <w:keepNext w:val="1"/>
      <w:keepLines w:val="1"/>
      <w:spacing w:after="80" w:before="360" w:line="259" w:lineRule="auto"/>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C397D"/>
    <w:pPr>
      <w:keepNext w:val="1"/>
      <w:keepLines w:val="1"/>
      <w:spacing w:after="80" w:before="160" w:line="259" w:lineRule="auto"/>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C397D"/>
    <w:pPr>
      <w:keepNext w:val="1"/>
      <w:keepLines w:val="1"/>
      <w:spacing w:after="80" w:before="160" w:line="259" w:lineRule="auto"/>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C397D"/>
    <w:pPr>
      <w:keepNext w:val="1"/>
      <w:keepLines w:val="1"/>
      <w:spacing w:after="40" w:before="80" w:line="259" w:lineRule="auto"/>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C397D"/>
    <w:pPr>
      <w:keepNext w:val="1"/>
      <w:keepLines w:val="1"/>
      <w:spacing w:after="40" w:before="80" w:line="259" w:lineRule="auto"/>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C397D"/>
    <w:pPr>
      <w:keepNext w:val="1"/>
      <w:keepLines w:val="1"/>
      <w:spacing w:after="0" w:before="40" w:line="259" w:lineRule="auto"/>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C397D"/>
    <w:pPr>
      <w:keepNext w:val="1"/>
      <w:keepLines w:val="1"/>
      <w:spacing w:after="0" w:before="40" w:line="259" w:lineRule="auto"/>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C397D"/>
    <w:pPr>
      <w:keepNext w:val="1"/>
      <w:keepLines w:val="1"/>
      <w:spacing w:after="0" w:line="259" w:lineRule="auto"/>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C397D"/>
    <w:pPr>
      <w:keepNext w:val="1"/>
      <w:keepLines w:val="1"/>
      <w:spacing w:after="0" w:line="259" w:lineRule="auto"/>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C397D"/>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6C397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C397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C397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C397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C397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C397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C397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C397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C397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C397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spacing w:line="259" w:lineRule="auto"/>
    </w:pPr>
    <w:rPr>
      <w:color w:val="595959"/>
      <w:sz w:val="28"/>
      <w:szCs w:val="28"/>
    </w:rPr>
  </w:style>
  <w:style w:type="character" w:styleId="SubtitleChar" w:customStyle="1">
    <w:name w:val="Subtitle Char"/>
    <w:basedOn w:val="DefaultParagraphFont"/>
    <w:link w:val="Subtitle"/>
    <w:uiPriority w:val="11"/>
    <w:rsid w:val="006C397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C397D"/>
    <w:pPr>
      <w:spacing w:before="160" w:line="259" w:lineRule="auto"/>
      <w:jc w:val="center"/>
    </w:pPr>
    <w:rPr>
      <w:i w:val="1"/>
      <w:iCs w:val="1"/>
      <w:color w:val="404040" w:themeColor="text1" w:themeTint="0000BF"/>
    </w:rPr>
  </w:style>
  <w:style w:type="character" w:styleId="QuoteChar" w:customStyle="1">
    <w:name w:val="Quote Char"/>
    <w:basedOn w:val="DefaultParagraphFont"/>
    <w:link w:val="Quote"/>
    <w:uiPriority w:val="29"/>
    <w:rsid w:val="006C397D"/>
    <w:rPr>
      <w:i w:val="1"/>
      <w:iCs w:val="1"/>
      <w:color w:val="404040" w:themeColor="text1" w:themeTint="0000BF"/>
    </w:rPr>
  </w:style>
  <w:style w:type="paragraph" w:styleId="ListParagraph">
    <w:name w:val="List Paragraph"/>
    <w:basedOn w:val="Normal"/>
    <w:uiPriority w:val="34"/>
    <w:qFormat w:val="1"/>
    <w:rsid w:val="006C397D"/>
    <w:pPr>
      <w:spacing w:line="259" w:lineRule="auto"/>
      <w:ind w:left="720"/>
      <w:contextualSpacing w:val="1"/>
    </w:pPr>
  </w:style>
  <w:style w:type="character" w:styleId="IntenseEmphasis">
    <w:name w:val="Intense Emphasis"/>
    <w:basedOn w:val="DefaultParagraphFont"/>
    <w:uiPriority w:val="21"/>
    <w:qFormat w:val="1"/>
    <w:rsid w:val="006C397D"/>
    <w:rPr>
      <w:i w:val="1"/>
      <w:iCs w:val="1"/>
      <w:color w:val="0f4761" w:themeColor="accent1" w:themeShade="0000BF"/>
    </w:rPr>
  </w:style>
  <w:style w:type="paragraph" w:styleId="IntenseQuote">
    <w:name w:val="Intense Quote"/>
    <w:basedOn w:val="Normal"/>
    <w:next w:val="Normal"/>
    <w:link w:val="IntenseQuoteChar"/>
    <w:uiPriority w:val="30"/>
    <w:qFormat w:val="1"/>
    <w:rsid w:val="006C397D"/>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C397D"/>
    <w:rPr>
      <w:i w:val="1"/>
      <w:iCs w:val="1"/>
      <w:color w:val="0f4761" w:themeColor="accent1" w:themeShade="0000BF"/>
    </w:rPr>
  </w:style>
  <w:style w:type="character" w:styleId="IntenseReference">
    <w:name w:val="Intense Reference"/>
    <w:basedOn w:val="DefaultParagraphFont"/>
    <w:uiPriority w:val="32"/>
    <w:qFormat w:val="1"/>
    <w:rsid w:val="006C397D"/>
    <w:rPr>
      <w:b w:val="1"/>
      <w:bCs w:val="1"/>
      <w:smallCaps w:val="1"/>
      <w:color w:val="0f4761" w:themeColor="accent1" w:themeShade="0000BF"/>
      <w:spacing w:val="5"/>
    </w:rPr>
  </w:style>
  <w:style w:type="paragraph" w:styleId="PlainText">
    <w:name w:val="Plain Text"/>
    <w:basedOn w:val="Normal"/>
    <w:link w:val="PlainTextChar"/>
    <w:uiPriority w:val="99"/>
    <w:unhideWhenUsed w:val="1"/>
    <w:rsid w:val="006C397D"/>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6C397D"/>
    <w:rPr>
      <w:rFonts w:ascii="Consolas" w:hAnsi="Consolas"/>
      <w:sz w:val="21"/>
      <w:szCs w:val="21"/>
    </w:rPr>
  </w:style>
  <w:style w:type="character" w:styleId="Hyperlink">
    <w:name w:val="Hyperlink"/>
    <w:basedOn w:val="DefaultParagraphFont"/>
    <w:uiPriority w:val="99"/>
    <w:semiHidden w:val="1"/>
    <w:unhideWhenUsed w:val="1"/>
    <w:rsid w:val="006C397D"/>
    <w:rPr>
      <w:color w:val="0000ff"/>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862D8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line="259"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ponsor.treesforstreets.org/provider/trafford-borough-council" TargetMode="External"/><Relationship Id="rId9" Type="http://schemas.openxmlformats.org/officeDocument/2006/relationships/hyperlink" Target="https://www.messengernewspapers.co.uk/news/24270265.tebay-style-m56-service-station-objectors-not-giving-u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bowdonconservationgroup.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2G3dYiWv4fHmEyzh1kxQL2aow==">CgMxLjA4AHIhMTk0SVN5a1FTMVdWYmhoSnQ1TTVNUkdIQmpFOUptdkVl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2024-06-19T20:29:00Z</dcterms:created>
  <dc:creator>Kate Stross</dc:creator>
</cp:coreProperties>
</file>